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F5DE0" w14:textId="77777777" w:rsidR="008756A1" w:rsidRPr="008756A1" w:rsidRDefault="008756A1">
      <w:pPr>
        <w:rPr>
          <w:b/>
          <w:bCs/>
        </w:rPr>
      </w:pPr>
      <w:r w:rsidRPr="008756A1">
        <w:rPr>
          <w:b/>
          <w:bCs/>
        </w:rPr>
        <w:t>Премьера спектакля «Стойкость»</w:t>
      </w:r>
    </w:p>
    <w:p w14:paraId="1B91344B" w14:textId="77777777" w:rsidR="005F2B8B" w:rsidRDefault="005F2B8B">
      <w:pPr>
        <w:rPr>
          <w:i/>
          <w:iCs/>
        </w:rPr>
      </w:pPr>
    </w:p>
    <w:p w14:paraId="2C8FD386" w14:textId="37C00993" w:rsidR="00E210EC" w:rsidRDefault="007E3585" w:rsidP="007E3585">
      <w:pPr>
        <w:ind w:firstLine="0"/>
        <w:rPr>
          <w:i/>
          <w:iCs/>
        </w:rPr>
      </w:pPr>
      <w:r>
        <w:rPr>
          <w:i/>
          <w:iCs/>
        </w:rPr>
        <w:t xml:space="preserve">15 </w:t>
      </w:r>
      <w:r w:rsidR="008756A1" w:rsidRPr="008756A1">
        <w:rPr>
          <w:i/>
          <w:iCs/>
        </w:rPr>
        <w:t>ноября 2024 года в Доме русского зарубежья имени Александра Солженицына состоялась премьера спектакля «Стойкость»</w:t>
      </w:r>
      <w:r w:rsidR="008756A1">
        <w:rPr>
          <w:i/>
          <w:iCs/>
        </w:rPr>
        <w:t>.</w:t>
      </w:r>
    </w:p>
    <w:p w14:paraId="24B290F3" w14:textId="77777777" w:rsidR="008756A1" w:rsidRDefault="008756A1"/>
    <w:p w14:paraId="716F88E0" w14:textId="66844320" w:rsidR="008756A1" w:rsidRDefault="00BB649F">
      <w:r>
        <w:t xml:space="preserve">Постановка </w:t>
      </w:r>
      <w:r w:rsidR="00CC2BCD">
        <w:t xml:space="preserve">приурочена к </w:t>
      </w:r>
      <w:r w:rsidR="00CC2BCD" w:rsidRPr="007E3585">
        <w:t>50-</w:t>
      </w:r>
      <w:r w:rsidR="00CC2BCD">
        <w:t xml:space="preserve">летию первой публикации книги «Архипелаг ГУЛАГ» </w:t>
      </w:r>
      <w:r>
        <w:t xml:space="preserve">и 25-летию премьеры </w:t>
      </w:r>
      <w:r w:rsidRPr="00BB649F">
        <w:t xml:space="preserve">спектакля </w:t>
      </w:r>
      <w:r>
        <w:t>«</w:t>
      </w:r>
      <w:r w:rsidRPr="00BB649F">
        <w:t>Шарашка</w:t>
      </w:r>
      <w:r>
        <w:t>»</w:t>
      </w:r>
      <w:r w:rsidRPr="00BB649F">
        <w:t xml:space="preserve"> в Театре на Таганке, </w:t>
      </w:r>
      <w:r>
        <w:t xml:space="preserve">поставленного Юрием Петровичем Любимовым. (Подробнее о спектакле читайте по ссылке: </w:t>
      </w:r>
      <w:hyperlink r:id="rId4" w:history="1">
        <w:r w:rsidRPr="006528EA">
          <w:rPr>
            <w:rStyle w:val="a3"/>
          </w:rPr>
          <w:t>https://fondlubimova.ru/o-yurii-lyubimove/postanovki/postanovki-v-teatre-na-taganke-2/sharashka-1998/</w:t>
        </w:r>
      </w:hyperlink>
      <w:r>
        <w:t>).</w:t>
      </w:r>
    </w:p>
    <w:p w14:paraId="5EE2E7F8" w14:textId="77777777" w:rsidR="00BB649F" w:rsidRDefault="00BB649F"/>
    <w:p w14:paraId="41E9F2D4" w14:textId="77777777" w:rsidR="00BB649F" w:rsidRDefault="00BB649F">
      <w:r>
        <w:rPr>
          <w:noProof/>
          <w:lang w:eastAsia="ru-RU"/>
        </w:rPr>
        <w:drawing>
          <wp:inline distT="0" distB="0" distL="0" distR="0" wp14:anchorId="77693C49" wp14:editId="1B3AC318">
            <wp:extent cx="5408763" cy="3045212"/>
            <wp:effectExtent l="0" t="0" r="1905" b="3175"/>
            <wp:docPr id="618506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03" cy="30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91C5" w14:textId="00323D55" w:rsidR="00BB649F" w:rsidRDefault="00C565A6" w:rsidP="00C565A6">
      <w:pPr>
        <w:jc w:val="center"/>
        <w:rPr>
          <w:i/>
          <w:iCs/>
        </w:rPr>
      </w:pPr>
      <w:r w:rsidRPr="00C565A6">
        <w:rPr>
          <w:i/>
          <w:iCs/>
        </w:rPr>
        <w:t>Д. Михайличенко, Ю. Стожарова, А. Беляев, Д. Муляр</w:t>
      </w:r>
    </w:p>
    <w:p w14:paraId="1B918166" w14:textId="77777777" w:rsidR="00C565A6" w:rsidRPr="00C565A6" w:rsidRDefault="00C565A6" w:rsidP="00C565A6">
      <w:pPr>
        <w:jc w:val="center"/>
        <w:rPr>
          <w:i/>
          <w:iCs/>
        </w:rPr>
      </w:pPr>
    </w:p>
    <w:p w14:paraId="21861BD8" w14:textId="77777777" w:rsidR="00BB649F" w:rsidRDefault="00BB649F" w:rsidP="00BB649F">
      <w:r>
        <w:t>В «Стойкости» задействованы артисты Московского театра на Таганке, в том числе те, кто принимал участие в любимовской «Шарашке»: заслуженный артист России Дмитрий Муляр, Андрей Беляев, Денис Муляр, Дарья Михайличенко, Юлия Стожарова.</w:t>
      </w:r>
    </w:p>
    <w:p w14:paraId="73EBC677" w14:textId="274D6DA8" w:rsidR="007E3585" w:rsidRDefault="00CC2BCD" w:rsidP="00BB649F">
      <w:r>
        <w:t>Эпиграфом к постановке стали</w:t>
      </w:r>
      <w:r w:rsidR="007E3585">
        <w:t xml:space="preserve"> </w:t>
      </w:r>
      <w:r w:rsidR="007E3585" w:rsidRPr="007E3585">
        <w:t>слова из эссе Иосифа Бродского о книге «Архипелаг ГУЛАГ»</w:t>
      </w:r>
      <w:r w:rsidR="007E3585">
        <w:t>:</w:t>
      </w:r>
      <w:r w:rsidR="007E3585" w:rsidRPr="007E3585">
        <w:rPr>
          <w:rFonts w:ascii="Arial" w:hAnsi="Arial" w:cs="Arial"/>
          <w:color w:val="4A4A4A"/>
          <w:sz w:val="27"/>
          <w:szCs w:val="27"/>
          <w:shd w:val="clear" w:color="auto" w:fill="FFFFFF"/>
        </w:rPr>
        <w:t xml:space="preserve"> </w:t>
      </w:r>
      <w:r w:rsidR="007E3585" w:rsidRPr="007E3585">
        <w:t xml:space="preserve">«Возможно, через две тысячи лет чтение “ГУЛАГа” будет доставлять то же удовольствие, что чтение “Илиады” сегодня. Но если </w:t>
      </w:r>
      <w:r w:rsidR="007E3585" w:rsidRPr="007E3585">
        <w:lastRenderedPageBreak/>
        <w:t>не читать “ГУЛАГ” сегодня, гораздо раньше, чем через две тысячи лет, читать обе книги будет некому».</w:t>
      </w:r>
    </w:p>
    <w:p w14:paraId="30E6E8D0" w14:textId="54CDBD80" w:rsidR="00BB649F" w:rsidRDefault="00CC2BCD" w:rsidP="00BB649F">
      <w:r>
        <w:t xml:space="preserve"> </w:t>
      </w:r>
      <w:r w:rsidR="00BB649F">
        <w:t>Литературную основу составили сцены из эпопеи «Архипелаг ГУЛАГ» и романа «В круге первом». Солженицын, продолжатель Гомера в своем времени, прокладывает путь по Архипелагу по тем же ориентирам: человек, его природа, характер, поступки, достоинство и бесславие, сила и бессилие, верность и вероломство, отчаяние и надежда, вера и любовь.</w:t>
      </w:r>
    </w:p>
    <w:p w14:paraId="257E4802" w14:textId="77777777" w:rsidR="0036260C" w:rsidRDefault="0036260C" w:rsidP="00BB649F"/>
    <w:p w14:paraId="789D4366" w14:textId="77777777" w:rsidR="005F2B8B" w:rsidRDefault="00F96A07" w:rsidP="005F2B8B">
      <w:r w:rsidRPr="00F96A07">
        <w:rPr>
          <w:noProof/>
          <w:lang w:eastAsia="ru-RU"/>
        </w:rPr>
        <w:drawing>
          <wp:inline distT="0" distB="0" distL="0" distR="0" wp14:anchorId="385B2BE3" wp14:editId="1CAF77D6">
            <wp:extent cx="5227608" cy="2940425"/>
            <wp:effectExtent l="0" t="0" r="0" b="0"/>
            <wp:docPr id="1246579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79608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77" cy="29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F959E" w14:textId="460480F6" w:rsidR="0036260C" w:rsidRDefault="00C565A6" w:rsidP="00C565A6">
      <w:pPr>
        <w:jc w:val="center"/>
        <w:rPr>
          <w:i/>
          <w:iCs/>
        </w:rPr>
      </w:pPr>
      <w:r w:rsidRPr="00C565A6">
        <w:rPr>
          <w:i/>
          <w:iCs/>
        </w:rPr>
        <w:t>Д</w:t>
      </w:r>
      <w:r w:rsidR="00DA272E">
        <w:rPr>
          <w:i/>
          <w:iCs/>
        </w:rPr>
        <w:t xml:space="preserve">арья </w:t>
      </w:r>
      <w:r w:rsidRPr="00C565A6">
        <w:rPr>
          <w:i/>
          <w:iCs/>
        </w:rPr>
        <w:t>Михайличенко, Ю</w:t>
      </w:r>
      <w:r w:rsidR="00DA272E">
        <w:rPr>
          <w:i/>
          <w:iCs/>
        </w:rPr>
        <w:t>лия</w:t>
      </w:r>
      <w:r w:rsidRPr="00C565A6">
        <w:rPr>
          <w:i/>
          <w:iCs/>
        </w:rPr>
        <w:t xml:space="preserve"> Стожарова</w:t>
      </w:r>
    </w:p>
    <w:p w14:paraId="1F9ED3A8" w14:textId="77777777" w:rsidR="00C565A6" w:rsidRPr="00C565A6" w:rsidRDefault="00C565A6" w:rsidP="00C565A6">
      <w:pPr>
        <w:jc w:val="center"/>
        <w:rPr>
          <w:i/>
          <w:iCs/>
        </w:rPr>
      </w:pPr>
    </w:p>
    <w:p w14:paraId="708BA816" w14:textId="1B1AB781" w:rsidR="005F2B8B" w:rsidRDefault="005F2B8B" w:rsidP="005F2B8B">
      <w:r>
        <w:t xml:space="preserve">Вчерашний показ прошел при полном зале неравнодушных зрителей. </w:t>
      </w:r>
      <w:r w:rsidR="00CC2BCD">
        <w:t xml:space="preserve">Из откликов </w:t>
      </w:r>
      <w:r>
        <w:t>волонтёров Государственного музея истории ГУЛАГа, посетивших спектакль:</w:t>
      </w:r>
    </w:p>
    <w:p w14:paraId="38BC3E17" w14:textId="77777777" w:rsidR="005F2B8B" w:rsidRPr="005F2B8B" w:rsidRDefault="005F2B8B" w:rsidP="005F2B8B">
      <w:pPr>
        <w:rPr>
          <w:i/>
          <w:iCs/>
        </w:rPr>
      </w:pPr>
      <w:r w:rsidRPr="005F2B8B">
        <w:rPr>
          <w:i/>
          <w:iCs/>
        </w:rPr>
        <w:t>«Большое спасибо, спектакль был просто замечательный!»</w:t>
      </w:r>
    </w:p>
    <w:p w14:paraId="28A6D9FD" w14:textId="77777777" w:rsidR="005F2B8B" w:rsidRPr="005F2B8B" w:rsidRDefault="005F2B8B" w:rsidP="005F2B8B">
      <w:pPr>
        <w:rPr>
          <w:i/>
          <w:iCs/>
        </w:rPr>
      </w:pPr>
      <w:r w:rsidRPr="005F2B8B">
        <w:rPr>
          <w:i/>
          <w:iCs/>
        </w:rPr>
        <w:t>«Большое спасибо за спектакль! Сейчас эти эмоции бесценны!»</w:t>
      </w:r>
    </w:p>
    <w:p w14:paraId="24058C63" w14:textId="77777777" w:rsidR="005F2B8B" w:rsidRPr="005F2B8B" w:rsidRDefault="005F2B8B" w:rsidP="005F2B8B">
      <w:pPr>
        <w:rPr>
          <w:i/>
          <w:iCs/>
        </w:rPr>
      </w:pPr>
      <w:r w:rsidRPr="005F2B8B">
        <w:rPr>
          <w:i/>
          <w:iCs/>
        </w:rPr>
        <w:t>«Огромное спасибо всем актёрам и организаторам, это было фантастически!»</w:t>
      </w:r>
    </w:p>
    <w:p w14:paraId="697676C8" w14:textId="267B75F3" w:rsidR="006A5A37" w:rsidRDefault="00CC2BCD" w:rsidP="006A5A37">
      <w:pPr>
        <w:rPr>
          <w:i/>
          <w:iCs/>
        </w:rPr>
      </w:pPr>
      <w:r w:rsidRPr="005F2B8B" w:rsidDel="00CC2BCD">
        <w:rPr>
          <w:i/>
          <w:iCs/>
        </w:rPr>
        <w:t xml:space="preserve"> </w:t>
      </w:r>
      <w:r w:rsidR="005F2B8B" w:rsidRPr="005F2B8B">
        <w:rPr>
          <w:i/>
          <w:iCs/>
        </w:rPr>
        <w:t xml:space="preserve">«Мне очень понравилось, спектакль вызывал невероятные эмоции, в некоторых сценах меня просто трясло. При том, что в спектакле играют 5 </w:t>
      </w:r>
      <w:r w:rsidR="005F2B8B" w:rsidRPr="005F2B8B">
        <w:rPr>
          <w:i/>
          <w:iCs/>
        </w:rPr>
        <w:lastRenderedPageBreak/>
        <w:t>актёров, им удалось отобразить накал и ужас происходящего, передать эмоции»</w:t>
      </w:r>
      <w:r w:rsidR="006A5A37">
        <w:rPr>
          <w:i/>
          <w:iCs/>
        </w:rPr>
        <w:t>.</w:t>
      </w:r>
      <w:r w:rsidRPr="00CC2BCD">
        <w:rPr>
          <w:i/>
          <w:iCs/>
        </w:rPr>
        <w:t xml:space="preserve"> </w:t>
      </w:r>
    </w:p>
    <w:p w14:paraId="2FAF85E5" w14:textId="57EE3BBC" w:rsidR="005F2B8B" w:rsidRDefault="00CC2BCD" w:rsidP="006A5A37">
      <w:pPr>
        <w:rPr>
          <w:i/>
          <w:iCs/>
        </w:rPr>
      </w:pPr>
      <w:r w:rsidRPr="005F2B8B">
        <w:rPr>
          <w:i/>
          <w:iCs/>
        </w:rPr>
        <w:t>«Очень сильное впечатление, артисты невероятные, большое спасибо за такой осмысленный вечер!»</w:t>
      </w:r>
    </w:p>
    <w:p w14:paraId="1CF0AB74" w14:textId="77777777" w:rsidR="006A5A37" w:rsidRDefault="006A5A37" w:rsidP="006A5A37">
      <w:pPr>
        <w:rPr>
          <w:i/>
          <w:iCs/>
        </w:rPr>
      </w:pPr>
    </w:p>
    <w:p w14:paraId="7BB0738F" w14:textId="77777777" w:rsidR="005F2B8B" w:rsidRDefault="00F96A07" w:rsidP="005F2B8B">
      <w:r w:rsidRPr="00F96A07">
        <w:rPr>
          <w:noProof/>
          <w:lang w:eastAsia="ru-RU"/>
        </w:rPr>
        <w:drawing>
          <wp:inline distT="0" distB="0" distL="0" distR="0" wp14:anchorId="12951474" wp14:editId="7C3E5318">
            <wp:extent cx="5331125" cy="3003209"/>
            <wp:effectExtent l="0" t="0" r="3175" b="6985"/>
            <wp:docPr id="1535762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62596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252" cy="301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3F31" w14:textId="3B22B80C" w:rsidR="0036260C" w:rsidRPr="00C565A6" w:rsidRDefault="00C565A6" w:rsidP="00C565A6">
      <w:pPr>
        <w:jc w:val="center"/>
        <w:rPr>
          <w:i/>
          <w:iCs/>
        </w:rPr>
      </w:pPr>
      <w:r w:rsidRPr="00C565A6">
        <w:rPr>
          <w:i/>
          <w:iCs/>
        </w:rPr>
        <w:t>Дмитрий Муляр, Денис Муляр</w:t>
      </w:r>
    </w:p>
    <w:p w14:paraId="706DC701" w14:textId="77777777" w:rsidR="00C565A6" w:rsidRDefault="00C565A6" w:rsidP="005F2B8B"/>
    <w:p w14:paraId="43DB1996" w14:textId="3DFB6566" w:rsidR="0036260C" w:rsidRDefault="0036260C" w:rsidP="005F2B8B">
      <w:r>
        <w:t xml:space="preserve">Вместе со всеми зрителями выражаем надежду на то, что спектакль ждет долгая и </w:t>
      </w:r>
      <w:r w:rsidR="00CC2BCD">
        <w:t xml:space="preserve">успешная </w:t>
      </w:r>
      <w:r>
        <w:t>сценическая жизнь.</w:t>
      </w:r>
    </w:p>
    <w:p w14:paraId="477160B7" w14:textId="77777777" w:rsidR="00635286" w:rsidRDefault="00635286" w:rsidP="005F2B8B"/>
    <w:p w14:paraId="1B431429" w14:textId="2ECBF675" w:rsidR="00635286" w:rsidRPr="005F2B8B" w:rsidRDefault="00635286" w:rsidP="00635286"/>
    <w:sectPr w:rsidR="00635286" w:rsidRPr="005F2B8B" w:rsidSect="00D02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5CA0"/>
    <w:rsid w:val="001A5CA0"/>
    <w:rsid w:val="0030143B"/>
    <w:rsid w:val="0033131F"/>
    <w:rsid w:val="0036260C"/>
    <w:rsid w:val="005D3F00"/>
    <w:rsid w:val="005F2B8B"/>
    <w:rsid w:val="00635286"/>
    <w:rsid w:val="006A5A37"/>
    <w:rsid w:val="007E3585"/>
    <w:rsid w:val="008756A1"/>
    <w:rsid w:val="00BB649F"/>
    <w:rsid w:val="00C565A6"/>
    <w:rsid w:val="00CC2BCD"/>
    <w:rsid w:val="00D02026"/>
    <w:rsid w:val="00DA272E"/>
    <w:rsid w:val="00E210EC"/>
    <w:rsid w:val="00F155B1"/>
    <w:rsid w:val="00F96A07"/>
    <w:rsid w:val="00FA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3CEBC"/>
  <w15:docId w15:val="{7909A41A-827F-4157-BEA1-6C5E11126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649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B649F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CC2B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BCD"/>
    <w:rPr>
      <w:rFonts w:ascii="Tahoma" w:hAnsi="Tahoma" w:cs="Tahoma"/>
      <w:sz w:val="16"/>
      <w:szCs w:val="16"/>
    </w:rPr>
  </w:style>
  <w:style w:type="paragraph" w:styleId="a6">
    <w:name w:val="Revision"/>
    <w:hidden/>
    <w:uiPriority w:val="99"/>
    <w:semiHidden/>
    <w:rsid w:val="007E3585"/>
    <w:pPr>
      <w:spacing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ondlubimova.ru/o-yurii-lyubimove/postanovki/postanovki-v-teatre-na-taganke-2/sharashka-1998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10</cp:revision>
  <dcterms:created xsi:type="dcterms:W3CDTF">2024-11-18T13:05:00Z</dcterms:created>
  <dcterms:modified xsi:type="dcterms:W3CDTF">2024-11-18T14:28:00Z</dcterms:modified>
</cp:coreProperties>
</file>