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37FC8" w14:textId="77777777" w:rsidR="00B235ED" w:rsidRPr="00B235ED" w:rsidRDefault="00B235ED" w:rsidP="00B235ED">
      <w:pPr>
        <w:rPr>
          <w:b/>
          <w:u w:val="single"/>
        </w:rPr>
      </w:pPr>
    </w:p>
    <w:tbl>
      <w:tblPr>
        <w:tblW w:w="963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3"/>
        <w:gridCol w:w="3213"/>
        <w:gridCol w:w="3213"/>
      </w:tblGrid>
      <w:tr w:rsidR="00B235ED" w:rsidRPr="00B235ED" w14:paraId="3792C60D" w14:textId="77777777" w:rsidTr="00B06259">
        <w:tc>
          <w:tcPr>
            <w:tcW w:w="32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A25FA" w14:textId="77777777" w:rsidR="00B235ED" w:rsidRPr="00B235ED" w:rsidRDefault="00B235ED" w:rsidP="00B235ED">
            <w:pPr>
              <w:rPr>
                <w:b/>
                <w:u w:val="single"/>
              </w:rPr>
            </w:pPr>
            <w:r w:rsidRPr="00B235ED">
              <w:rPr>
                <w:noProof/>
              </w:rPr>
              <w:drawing>
                <wp:inline distT="0" distB="0" distL="0" distR="0" wp14:anchorId="0AB87090" wp14:editId="60C2F6D0">
                  <wp:extent cx="1016000" cy="1003300"/>
                  <wp:effectExtent l="0" t="0" r="0" b="0"/>
                  <wp:docPr id="2" name="image5.jpg" descr="MINCULT_LOGO_RUS_MAL-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MINCULT_LOGO_RUS_MAL-01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1003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FA749" w14:textId="77777777" w:rsidR="00B235ED" w:rsidRPr="00B235ED" w:rsidRDefault="00B235ED" w:rsidP="00B235ED">
            <w:pPr>
              <w:rPr>
                <w:b/>
                <w:u w:val="single"/>
              </w:rPr>
            </w:pPr>
            <w:r w:rsidRPr="00B235ED">
              <w:rPr>
                <w:noProof/>
              </w:rPr>
              <w:drawing>
                <wp:inline distT="0" distB="0" distL="0" distR="0" wp14:anchorId="328373BD" wp14:editId="77FBDBE5">
                  <wp:extent cx="1742185" cy="722948"/>
                  <wp:effectExtent l="0" t="0" r="0" b="0"/>
                  <wp:docPr id="3" name="image6.jpg" descr="Logo_UM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Logo_UMA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185" cy="7229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16F97" w14:textId="77777777" w:rsidR="00B235ED" w:rsidRPr="00B235ED" w:rsidRDefault="00B235ED" w:rsidP="00B235ED">
            <w:pPr>
              <w:rPr>
                <w:b/>
                <w:u w:val="single"/>
              </w:rPr>
            </w:pPr>
            <w:r w:rsidRPr="00B235ED">
              <w:rPr>
                <w:noProof/>
              </w:rPr>
              <w:drawing>
                <wp:inline distT="0" distB="0" distL="114300" distR="114300" wp14:anchorId="142FCFEA" wp14:editId="0947F0E5">
                  <wp:extent cx="1405255" cy="1190625"/>
                  <wp:effectExtent l="0" t="0" r="0" b="0"/>
                  <wp:docPr id="1" name="image4.jpg" descr="логотип ДРЗ-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логотип ДРЗ-01"/>
                          <pic:cNvPicPr preferRelativeResize="0"/>
                        </pic:nvPicPr>
                        <pic:blipFill>
                          <a:blip r:embed="rId11" cstate="print"/>
                          <a:srcRect l="12711" t="12750" r="10639" b="90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255" cy="1190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C4C488" w14:textId="31DEF2F5" w:rsidR="00B235ED" w:rsidRPr="00B235ED" w:rsidRDefault="00B235ED" w:rsidP="00B235ED">
      <w:pPr>
        <w:pStyle w:val="2"/>
      </w:pPr>
      <w:r w:rsidRPr="00B235ED">
        <w:t>Объявлены итоги Всероссийского конкурса</w:t>
      </w:r>
      <w:r w:rsidR="001E0560">
        <w:br/>
      </w:r>
      <w:r w:rsidRPr="00B235ED">
        <w:t>на памятник А.И. Солженицыну в Москве</w:t>
      </w:r>
    </w:p>
    <w:p w14:paraId="5BB446C8" w14:textId="77777777" w:rsidR="00B235ED" w:rsidRPr="00B235ED" w:rsidRDefault="00B235ED" w:rsidP="00B235ED">
      <w:pPr>
        <w:ind w:firstLine="709"/>
        <w:rPr>
          <w:b/>
          <w:u w:val="single"/>
        </w:rPr>
      </w:pPr>
    </w:p>
    <w:p w14:paraId="2E0C5B65" w14:textId="77777777" w:rsidR="00B235ED" w:rsidRPr="00B235ED" w:rsidRDefault="00B235ED" w:rsidP="00B235ED">
      <w:pPr>
        <w:ind w:firstLine="709"/>
      </w:pPr>
      <w:r w:rsidRPr="00B235ED">
        <w:t>17 января 2018 года в Центральном Доме архитектора на повторном заседании ж</w:t>
      </w:r>
      <w:r w:rsidRPr="00B235ED">
        <w:t>ю</w:t>
      </w:r>
      <w:r w:rsidRPr="00B235ED">
        <w:t xml:space="preserve">ри </w:t>
      </w:r>
    </w:p>
    <w:p w14:paraId="2B1B0B62" w14:textId="77777777" w:rsidR="00B235ED" w:rsidRPr="00B235ED" w:rsidRDefault="00B235ED" w:rsidP="00B235ED">
      <w:pPr>
        <w:ind w:firstLine="709"/>
      </w:pPr>
      <w:r w:rsidRPr="00B235ED">
        <w:t>Всероссийского конкурса на памятник А.И. Солженицыну в Москве были опред</w:t>
      </w:r>
      <w:r w:rsidRPr="00B235ED">
        <w:t>е</w:t>
      </w:r>
      <w:r w:rsidRPr="00B235ED">
        <w:t>лены победитель и лауреаты конкурса.</w:t>
      </w:r>
    </w:p>
    <w:p w14:paraId="47907256" w14:textId="77777777" w:rsidR="00B235ED" w:rsidRPr="00B235ED" w:rsidRDefault="00B235ED" w:rsidP="00B235ED">
      <w:pPr>
        <w:ind w:firstLine="709"/>
      </w:pPr>
    </w:p>
    <w:p w14:paraId="0B7F2EE1" w14:textId="77777777" w:rsidR="00B235ED" w:rsidRPr="00B235ED" w:rsidRDefault="00B235ED" w:rsidP="00B235ED">
      <w:pPr>
        <w:ind w:firstLine="709"/>
      </w:pPr>
      <w:proofErr w:type="gramStart"/>
      <w:r w:rsidRPr="00B235ED">
        <w:t>Всероссийский конкурс на памятник А.И. Солженицыну, организованный Союзом московских архитекторов по заказу Министерства культуры РФ и по инициативе ГБУК г. Москвы «Дом русского зарубежья имени Александра Солженицына», и приуроченный к 100-летию со дня рождения выдающегося российского писателя и гражданина Александра Исаевича Солженицына, был объявлен в конце сентября 2017 года и должен был заве</w:t>
      </w:r>
      <w:r w:rsidRPr="00B235ED">
        <w:t>р</w:t>
      </w:r>
      <w:r w:rsidRPr="00B235ED">
        <w:t>шиться в декабре того же года.</w:t>
      </w:r>
      <w:proofErr w:type="gramEnd"/>
    </w:p>
    <w:p w14:paraId="293614DA" w14:textId="77777777" w:rsidR="00B235ED" w:rsidRPr="00B235ED" w:rsidRDefault="00B235ED" w:rsidP="00B235ED">
      <w:pPr>
        <w:ind w:firstLine="709"/>
      </w:pPr>
      <w:r w:rsidRPr="00B235ED">
        <w:t xml:space="preserve">Конкурс привлек большое внимание со стороны художественного сообщества. </w:t>
      </w:r>
      <w:proofErr w:type="gramStart"/>
      <w:r w:rsidRPr="00B235ED">
        <w:t>От авторских коллективов из Москвы, Московской области, Санкт-Петербурга, Белгорода, Орла, Самары, Тулы, Курска, Омска, Красноярска, Нижнего Новгорода, Воронежа, Чел</w:t>
      </w:r>
      <w:r w:rsidRPr="00B235ED">
        <w:t>я</w:t>
      </w:r>
      <w:r w:rsidRPr="00B235ED">
        <w:t>бинска, Иркутска, Ростова-на-Дону, Брянска было подано более 70 заявок на участие в конкурсе.</w:t>
      </w:r>
      <w:proofErr w:type="gramEnd"/>
      <w:r w:rsidRPr="00B235ED">
        <w:t xml:space="preserve"> А на выставке конкурсных проектов памятника А.И. Солженицыну, проходи</w:t>
      </w:r>
      <w:r w:rsidRPr="00B235ED">
        <w:t>в</w:t>
      </w:r>
      <w:r w:rsidRPr="00B235ED">
        <w:t>шей в Центральном Доме архитектора с 28 ноября по 7 декабря 2017 года, было предста</w:t>
      </w:r>
      <w:r w:rsidRPr="00B235ED">
        <w:t>в</w:t>
      </w:r>
      <w:r w:rsidRPr="00B235ED">
        <w:t xml:space="preserve">лено более 50 работ. </w:t>
      </w:r>
    </w:p>
    <w:p w14:paraId="1ACAC1FE" w14:textId="77777777" w:rsidR="00B235ED" w:rsidRPr="00B235ED" w:rsidRDefault="00B235ED" w:rsidP="00B235ED">
      <w:pPr>
        <w:ind w:firstLine="709"/>
      </w:pPr>
      <w:r w:rsidRPr="00B235ED">
        <w:t>Высокий уровень конкурсных работ отметили и эксперты, и члены жюри конкурса, в состав которого вошли представители Министерства культуры РФ, Правительства г. Москвы, Российской Академии художеств, Союза московских архитекторов, а также чл</w:t>
      </w:r>
      <w:r w:rsidRPr="00B235ED">
        <w:t>е</w:t>
      </w:r>
      <w:r w:rsidRPr="00B235ED">
        <w:t xml:space="preserve">ны семьи А.И. Солженицына. К сожалению, качество архитектурных и скульптурных композиций не всегда сопровождалось детально проработанной концепцией инсталляции памятника в сложившуюся городскую среду рядом со сквером между домами 11 и 13 по улице Солженицына в Москве, где и предполагается установить памятник. В связи с чем, на первом заседании жюри, состоявшемся 6 декабря, было принято решение продлить конкурс и предложить авторам четырех лучших проектов под номерами </w:t>
      </w:r>
      <w:r w:rsidRPr="00B235ED">
        <w:rPr>
          <w:b/>
        </w:rPr>
        <w:t xml:space="preserve">104297, 641972, 733195 и 947183 </w:t>
      </w:r>
      <w:r w:rsidRPr="00B235ED">
        <w:t>продолжить над ними работу, чтобы в середине января представить их на повторное рассмотрение. Решение о продлении конкурса было принято членами жюри в связи с особой значимостью самого памятника великому русскому писателю и граждан</w:t>
      </w:r>
      <w:r w:rsidRPr="00B235ED">
        <w:t>и</w:t>
      </w:r>
      <w:r w:rsidRPr="00B235ED">
        <w:t>ну и необходимостью найти для него наилучшее скульптурное и архитектурное выраж</w:t>
      </w:r>
      <w:r w:rsidRPr="00B235ED">
        <w:t>е</w:t>
      </w:r>
      <w:r w:rsidRPr="00B235ED">
        <w:t>ние.</w:t>
      </w:r>
    </w:p>
    <w:p w14:paraId="6F80FC18" w14:textId="77777777" w:rsidR="00B235ED" w:rsidRPr="00B235ED" w:rsidRDefault="00B235ED" w:rsidP="00B235ED">
      <w:pPr>
        <w:ind w:firstLine="709"/>
      </w:pPr>
      <w:r w:rsidRPr="00B235ED">
        <w:t>Авторы представили доработанные проекты на повторное рассмотрение жюри. П</w:t>
      </w:r>
      <w:r w:rsidRPr="00B235ED">
        <w:t>о</w:t>
      </w:r>
      <w:r w:rsidRPr="00B235ED">
        <w:t>сле детального обсуждения проектов, путем открытого голосования, были определены победитель и лауреаты, занявшие второе и третье место, а также проект, который жюри посчитало нужным отметить специальным дипломом за художественную выразител</w:t>
      </w:r>
      <w:r w:rsidRPr="00B235ED">
        <w:t>ь</w:t>
      </w:r>
      <w:r w:rsidRPr="00B235ED">
        <w:t>ность и профессионализм исполнения.</w:t>
      </w:r>
    </w:p>
    <w:p w14:paraId="42542838" w14:textId="77777777" w:rsidR="00B235ED" w:rsidRPr="00B235ED" w:rsidRDefault="00B235ED" w:rsidP="00B235ED">
      <w:pPr>
        <w:ind w:firstLine="709"/>
      </w:pPr>
      <w:r w:rsidRPr="00B235ED">
        <w:rPr>
          <w:b/>
        </w:rPr>
        <w:t>Победителем конкурса</w:t>
      </w:r>
      <w:r w:rsidRPr="00B235ED">
        <w:t xml:space="preserve"> стал проект под номером </w:t>
      </w:r>
      <w:r w:rsidRPr="00B235ED">
        <w:rPr>
          <w:b/>
        </w:rPr>
        <w:t>733195</w:t>
      </w:r>
      <w:r w:rsidRPr="00B235ED">
        <w:t>, разработанный авто</w:t>
      </w:r>
      <w:r w:rsidRPr="00B235ED">
        <w:t>р</w:t>
      </w:r>
      <w:r w:rsidRPr="00B235ED">
        <w:t xml:space="preserve">ским коллективом под руководством Народного художника России, скульптора Андрея </w:t>
      </w:r>
      <w:r w:rsidRPr="00B235ED">
        <w:lastRenderedPageBreak/>
        <w:t>Николаевича Ковальчука. Команда представила сразу два варианта памятника, отлича</w:t>
      </w:r>
      <w:r w:rsidRPr="00B235ED">
        <w:t>ю</w:t>
      </w:r>
      <w:r w:rsidRPr="00B235ED">
        <w:t>щихся оформлением постамента. Жюри одобрило направление авторских поисков и рек</w:t>
      </w:r>
      <w:r w:rsidRPr="00B235ED">
        <w:t>о</w:t>
      </w:r>
      <w:r w:rsidRPr="00B235ED">
        <w:t>мендовало развивать найденные решения в ходе дальнейшей работы по реализации пр</w:t>
      </w:r>
      <w:r w:rsidRPr="00B235ED">
        <w:t>о</w:t>
      </w:r>
      <w:r w:rsidRPr="00B235ED">
        <w:t>екта.</w:t>
      </w:r>
    </w:p>
    <w:p w14:paraId="3197BDCB" w14:textId="77777777" w:rsidR="00B235ED" w:rsidRPr="00B235ED" w:rsidRDefault="00B235ED" w:rsidP="00B235ED">
      <w:pPr>
        <w:ind w:firstLine="709"/>
      </w:pPr>
      <w:r w:rsidRPr="00B235ED">
        <w:rPr>
          <w:b/>
          <w:bCs/>
        </w:rPr>
        <w:t>Второе место</w:t>
      </w:r>
      <w:r w:rsidRPr="00B235ED">
        <w:rPr>
          <w:bCs/>
        </w:rPr>
        <w:t xml:space="preserve"> заняла работа под номером </w:t>
      </w:r>
      <w:r w:rsidRPr="00B235ED">
        <w:rPr>
          <w:b/>
        </w:rPr>
        <w:t>104297</w:t>
      </w:r>
      <w:r w:rsidRPr="00B235ED">
        <w:rPr>
          <w:bCs/>
        </w:rPr>
        <w:t>, которую представил молодой а</w:t>
      </w:r>
      <w:r w:rsidRPr="00B235ED">
        <w:rPr>
          <w:bCs/>
        </w:rPr>
        <w:t>в</w:t>
      </w:r>
      <w:r w:rsidRPr="00B235ED">
        <w:rPr>
          <w:bCs/>
        </w:rPr>
        <w:t>торский коллектив в составе скульптора Кирилла Чижова и архитекторов Александры Дроновой и Сергея Рожкова</w:t>
      </w:r>
      <w:r w:rsidRPr="00B235ED">
        <w:rPr>
          <w:b/>
        </w:rPr>
        <w:t xml:space="preserve">. </w:t>
      </w:r>
      <w:r w:rsidRPr="00B235ED">
        <w:t>Жюри отметило оригинальную композицию и портретное сходство с Александром Исаевичем.</w:t>
      </w:r>
    </w:p>
    <w:p w14:paraId="2558D93C" w14:textId="77777777" w:rsidR="00B235ED" w:rsidRPr="00B235ED" w:rsidRDefault="00B235ED" w:rsidP="00B235ED">
      <w:pPr>
        <w:ind w:firstLine="709"/>
      </w:pPr>
      <w:r w:rsidRPr="00B235ED">
        <w:rPr>
          <w:b/>
          <w:bCs/>
        </w:rPr>
        <w:t>Третье место</w:t>
      </w:r>
      <w:r w:rsidRPr="00B235ED">
        <w:rPr>
          <w:bCs/>
        </w:rPr>
        <w:t xml:space="preserve"> присуждено проекту </w:t>
      </w:r>
      <w:r w:rsidRPr="00B235ED">
        <w:rPr>
          <w:b/>
        </w:rPr>
        <w:t>641972</w:t>
      </w:r>
      <w:r w:rsidRPr="00B235ED">
        <w:t>, автором которого является</w:t>
      </w:r>
      <w:r w:rsidRPr="00B235ED">
        <w:rPr>
          <w:b/>
        </w:rPr>
        <w:t xml:space="preserve"> </w:t>
      </w:r>
      <w:r w:rsidRPr="00B235ED">
        <w:t xml:space="preserve">президент Российской академии художеств Зураб Константинович Церетели. </w:t>
      </w:r>
    </w:p>
    <w:p w14:paraId="5C928705" w14:textId="77777777" w:rsidR="00B235ED" w:rsidRPr="00B235ED" w:rsidRDefault="00B235ED" w:rsidP="00B235ED">
      <w:pPr>
        <w:ind w:firstLine="709"/>
      </w:pPr>
      <w:r w:rsidRPr="00B235ED">
        <w:rPr>
          <w:bCs/>
        </w:rPr>
        <w:t xml:space="preserve">Еще один проект, вышедший в финал конкурса и заслуженно претендовавший на призовое место, было решено наградить специальным дипломом. Работа под номером </w:t>
      </w:r>
      <w:r w:rsidRPr="00B235ED">
        <w:rPr>
          <w:b/>
        </w:rPr>
        <w:t>947183</w:t>
      </w:r>
      <w:r w:rsidRPr="00B235ED">
        <w:t xml:space="preserve"> была</w:t>
      </w:r>
      <w:r w:rsidRPr="00B235ED">
        <w:rPr>
          <w:b/>
        </w:rPr>
        <w:t xml:space="preserve"> </w:t>
      </w:r>
      <w:r w:rsidRPr="00B235ED">
        <w:t>представлена двумя молодыми специалистами, скульптором Николаем Ж</w:t>
      </w:r>
      <w:r w:rsidRPr="00B235ED">
        <w:t>у</w:t>
      </w:r>
      <w:r w:rsidRPr="00B235ED">
        <w:t>ковым и архитектором Глебом Шошиным.</w:t>
      </w:r>
    </w:p>
    <w:p w14:paraId="7C52BBCE" w14:textId="012DC2D1" w:rsidR="00B235ED" w:rsidRDefault="00B235ED" w:rsidP="00B235ED">
      <w:pPr>
        <w:ind w:firstLine="709"/>
      </w:pPr>
      <w:r w:rsidRPr="00B235ED">
        <w:t>Авторы проектов, занявших призовые места, получат денежные призы, а проект-победитель будет реализован и торжественно открыт в следующем году, в рамках праз</w:t>
      </w:r>
      <w:r w:rsidRPr="00B235ED">
        <w:t>д</w:t>
      </w:r>
      <w:r w:rsidRPr="00B235ED">
        <w:t xml:space="preserve">нования 100-летнего юбилея Александра Исаевича Солженицына. </w:t>
      </w:r>
    </w:p>
    <w:p w14:paraId="539773B6" w14:textId="77777777" w:rsidR="0041516B" w:rsidRPr="00B235ED" w:rsidRDefault="0041516B" w:rsidP="00B235ED">
      <w:pPr>
        <w:ind w:firstLine="709"/>
      </w:pPr>
    </w:p>
    <w:p w14:paraId="0CFBCABF" w14:textId="77777777" w:rsidR="00B235ED" w:rsidRPr="00B235ED" w:rsidRDefault="00B235ED" w:rsidP="00B235ED">
      <w:pPr>
        <w:ind w:firstLine="709"/>
        <w:rPr>
          <w:b/>
        </w:rPr>
      </w:pPr>
      <w:r w:rsidRPr="00B235ED">
        <w:rPr>
          <w:b/>
        </w:rPr>
        <w:t>Партнеры конкурса:</w:t>
      </w:r>
    </w:p>
    <w:p w14:paraId="329DAD12" w14:textId="61A61F81" w:rsidR="00B235ED" w:rsidRPr="00B235ED" w:rsidRDefault="00ED0DC5" w:rsidP="00B235ED">
      <w:pPr>
        <w:ind w:firstLine="709"/>
      </w:pPr>
      <w:hyperlink r:id="rId12" w:history="1">
        <w:r w:rsidR="00B235ED" w:rsidRPr="00B96B7B">
          <w:rPr>
            <w:rStyle w:val="a9"/>
          </w:rPr>
          <w:t>Дом русского зарубежья им. Александра Солженицына</w:t>
        </w:r>
      </w:hyperlink>
      <w:r w:rsidR="00B235ED" w:rsidRPr="00B235ED">
        <w:t xml:space="preserve">, </w:t>
      </w:r>
      <w:hyperlink r:id="rId13" w:history="1">
        <w:r w:rsidR="00B235ED" w:rsidRPr="00B96B7B">
          <w:rPr>
            <w:rStyle w:val="a9"/>
          </w:rPr>
          <w:t>Фонд А.И. Солженицына</w:t>
        </w:r>
      </w:hyperlink>
      <w:r w:rsidR="00B235ED" w:rsidRPr="00B235ED">
        <w:t xml:space="preserve">, </w:t>
      </w:r>
      <w:hyperlink r:id="rId14" w:history="1">
        <w:r w:rsidR="00B235ED" w:rsidRPr="00B96B7B">
          <w:rPr>
            <w:rStyle w:val="a9"/>
          </w:rPr>
          <w:t>Проект «Свобода Доступа»</w:t>
        </w:r>
      </w:hyperlink>
      <w:r w:rsidR="00B235ED" w:rsidRPr="00B235ED">
        <w:t xml:space="preserve">, </w:t>
      </w:r>
      <w:hyperlink r:id="rId15" w:history="1">
        <w:r w:rsidR="00B235ED" w:rsidRPr="00B96B7B">
          <w:rPr>
            <w:rStyle w:val="a9"/>
          </w:rPr>
          <w:t>Российская Академия художеств</w:t>
        </w:r>
      </w:hyperlink>
      <w:r w:rsidR="00B235ED" w:rsidRPr="00B235ED">
        <w:t xml:space="preserve">, </w:t>
      </w:r>
      <w:hyperlink r:id="rId16" w:history="1">
        <w:r w:rsidR="00B235ED" w:rsidRPr="00525781">
          <w:rPr>
            <w:rStyle w:val="a9"/>
          </w:rPr>
          <w:t>Союз архитекторов России</w:t>
        </w:r>
      </w:hyperlink>
      <w:r w:rsidR="00B235ED" w:rsidRPr="00B235ED">
        <w:t xml:space="preserve">, </w:t>
      </w:r>
      <w:hyperlink r:id="rId17" w:history="1">
        <w:r w:rsidR="00B235ED" w:rsidRPr="00525781">
          <w:rPr>
            <w:rStyle w:val="a9"/>
          </w:rPr>
          <w:t>Творческий Союз художников России</w:t>
        </w:r>
      </w:hyperlink>
      <w:r w:rsidR="00B235ED" w:rsidRPr="00B235ED">
        <w:t xml:space="preserve">, </w:t>
      </w:r>
      <w:hyperlink r:id="rId18" w:history="1">
        <w:r w:rsidR="00B235ED" w:rsidRPr="00525781">
          <w:rPr>
            <w:rStyle w:val="a9"/>
          </w:rPr>
          <w:t>Объединение московских скульпторов</w:t>
        </w:r>
      </w:hyperlink>
      <w:r w:rsidR="00B235ED" w:rsidRPr="00B235ED">
        <w:t>.</w:t>
      </w:r>
    </w:p>
    <w:p w14:paraId="66056168" w14:textId="77777777" w:rsidR="00B235ED" w:rsidRPr="00B235ED" w:rsidRDefault="00B235ED" w:rsidP="00B235ED">
      <w:pPr>
        <w:ind w:firstLine="709"/>
      </w:pPr>
    </w:p>
    <w:p w14:paraId="7776B2C3" w14:textId="77777777" w:rsidR="00B235ED" w:rsidRPr="00B235ED" w:rsidRDefault="00B235ED" w:rsidP="00B235ED">
      <w:pPr>
        <w:ind w:firstLine="709"/>
      </w:pPr>
      <w:r w:rsidRPr="00B235ED">
        <w:t>Дополнительная информация:</w:t>
      </w:r>
    </w:p>
    <w:p w14:paraId="1FB4D6D5" w14:textId="77777777" w:rsidR="00B235ED" w:rsidRPr="00B235ED" w:rsidRDefault="00B235ED" w:rsidP="00B235ED">
      <w:pPr>
        <w:ind w:firstLine="709"/>
        <w:rPr>
          <w:u w:val="single"/>
        </w:rPr>
      </w:pPr>
      <w:r w:rsidRPr="00B235ED">
        <w:t xml:space="preserve">Елена Петухова, +7 495 410-00-76, </w:t>
      </w:r>
      <w:hyperlink r:id="rId19" w:history="1">
        <w:r w:rsidRPr="00B235ED">
          <w:rPr>
            <w:rStyle w:val="a9"/>
            <w:lang w:val="en-US"/>
          </w:rPr>
          <w:t>epetuhova</w:t>
        </w:r>
        <w:r w:rsidRPr="00B235ED">
          <w:rPr>
            <w:rStyle w:val="a9"/>
          </w:rPr>
          <w:t>@</w:t>
        </w:r>
        <w:r w:rsidRPr="00B235ED">
          <w:rPr>
            <w:rStyle w:val="a9"/>
            <w:lang w:val="en-US"/>
          </w:rPr>
          <w:t>gmail</w:t>
        </w:r>
        <w:r w:rsidRPr="00B235ED">
          <w:rPr>
            <w:rStyle w:val="a9"/>
          </w:rPr>
          <w:t>.</w:t>
        </w:r>
        <w:r w:rsidRPr="00B235ED">
          <w:rPr>
            <w:rStyle w:val="a9"/>
            <w:lang w:val="en-US"/>
          </w:rPr>
          <w:t>com</w:t>
        </w:r>
      </w:hyperlink>
    </w:p>
    <w:p w14:paraId="77A263BF" w14:textId="77777777" w:rsidR="00B235ED" w:rsidRPr="00B235ED" w:rsidRDefault="00B235ED" w:rsidP="00B235ED">
      <w:pPr>
        <w:ind w:firstLine="709"/>
        <w:rPr>
          <w:u w:val="single"/>
        </w:rPr>
      </w:pPr>
    </w:p>
    <w:p w14:paraId="2BD98356" w14:textId="77777777" w:rsidR="00B235ED" w:rsidRPr="00B235ED" w:rsidRDefault="00B235ED" w:rsidP="00B235ED">
      <w:pPr>
        <w:ind w:firstLine="709"/>
      </w:pPr>
      <w:r w:rsidRPr="00B235ED">
        <w:t>Контакты для СМИ:</w:t>
      </w:r>
    </w:p>
    <w:p w14:paraId="529031EA" w14:textId="2ECE402B" w:rsidR="00B235ED" w:rsidRPr="00B235ED" w:rsidRDefault="00B235ED" w:rsidP="00B235ED">
      <w:pPr>
        <w:ind w:firstLine="709"/>
      </w:pPr>
      <w:r w:rsidRPr="00B235ED">
        <w:t xml:space="preserve">Диана Баранова, +7 968 849-11-78, </w:t>
      </w:r>
      <w:hyperlink r:id="rId20" w:history="1">
        <w:r>
          <w:rPr>
            <w:rStyle w:val="a9"/>
          </w:rPr>
          <w:t>d.kachulina@mail.ru</w:t>
        </w:r>
      </w:hyperlink>
    </w:p>
    <w:p w14:paraId="00D7B647" w14:textId="77777777" w:rsidR="00B235ED" w:rsidRPr="00B235ED" w:rsidRDefault="00B235ED" w:rsidP="00B235ED">
      <w:pPr>
        <w:ind w:firstLine="709"/>
      </w:pPr>
    </w:p>
    <w:p w14:paraId="6E787438" w14:textId="77777777" w:rsidR="00B235ED" w:rsidRPr="00B235ED" w:rsidRDefault="00B235ED" w:rsidP="00B235ED">
      <w:pPr>
        <w:ind w:firstLine="709"/>
      </w:pPr>
      <w:r w:rsidRPr="00B235ED">
        <w:t xml:space="preserve">Дополнительная информация </w:t>
      </w:r>
    </w:p>
    <w:p w14:paraId="1E0F6B8D" w14:textId="77777777" w:rsidR="00B235ED" w:rsidRPr="00B235ED" w:rsidRDefault="00B235ED" w:rsidP="00B235ED">
      <w:pPr>
        <w:ind w:firstLine="709"/>
      </w:pPr>
      <w:r w:rsidRPr="00B235ED">
        <w:t xml:space="preserve">Состав жюри: </w:t>
      </w:r>
    </w:p>
    <w:p w14:paraId="509DD21E" w14:textId="77777777" w:rsidR="00B235ED" w:rsidRPr="00B235ED" w:rsidRDefault="00B235ED" w:rsidP="00B235ED">
      <w:pPr>
        <w:numPr>
          <w:ilvl w:val="0"/>
          <w:numId w:val="6"/>
        </w:numPr>
      </w:pPr>
      <w:r w:rsidRPr="00B235ED">
        <w:rPr>
          <w:b/>
        </w:rPr>
        <w:t>Журавский Александр Владимирович</w:t>
      </w:r>
      <w:r w:rsidRPr="00B235ED">
        <w:t>, Заместитель Министра культуры РФ</w:t>
      </w:r>
    </w:p>
    <w:p w14:paraId="5192B731" w14:textId="77777777" w:rsidR="00B235ED" w:rsidRPr="00B235ED" w:rsidRDefault="00B235ED" w:rsidP="00B235ED">
      <w:pPr>
        <w:numPr>
          <w:ilvl w:val="0"/>
          <w:numId w:val="6"/>
        </w:numPr>
      </w:pPr>
      <w:r w:rsidRPr="00B235ED">
        <w:rPr>
          <w:b/>
        </w:rPr>
        <w:t>Солженицына Наталия Дмитриевна</w:t>
      </w:r>
      <w:r w:rsidRPr="00B235ED">
        <w:t>, Президент Фонда А.И. Солженицына, вд</w:t>
      </w:r>
      <w:r w:rsidRPr="00B235ED">
        <w:t>о</w:t>
      </w:r>
      <w:r w:rsidRPr="00B235ED">
        <w:t>ва А.И. Солженицына</w:t>
      </w:r>
    </w:p>
    <w:p w14:paraId="048ABB08" w14:textId="77777777" w:rsidR="00B235ED" w:rsidRPr="00B235ED" w:rsidRDefault="00B235ED" w:rsidP="00B235ED">
      <w:pPr>
        <w:numPr>
          <w:ilvl w:val="0"/>
          <w:numId w:val="6"/>
        </w:numPr>
      </w:pPr>
      <w:r w:rsidRPr="00B235ED">
        <w:rPr>
          <w:b/>
        </w:rPr>
        <w:t>Шумаков Николай Иванович</w:t>
      </w:r>
      <w:r w:rsidRPr="00B235ED">
        <w:t>, Президент Союза московских архитекторов, гла</w:t>
      </w:r>
      <w:r w:rsidRPr="00B235ED">
        <w:t>в</w:t>
      </w:r>
      <w:r w:rsidRPr="00B235ED">
        <w:t>ный архитектор ОАО «</w:t>
      </w:r>
      <w:proofErr w:type="spellStart"/>
      <w:r w:rsidRPr="00B235ED">
        <w:t>Метрогипротранс</w:t>
      </w:r>
      <w:proofErr w:type="spellEnd"/>
      <w:r w:rsidRPr="00B235ED">
        <w:t>», член Архитектурного совета Москвы, заслуженный архитектор РФ, академик Российской академии художеств</w:t>
      </w:r>
    </w:p>
    <w:p w14:paraId="5935C86B" w14:textId="77777777" w:rsidR="00B235ED" w:rsidRPr="00B235ED" w:rsidRDefault="00B235ED" w:rsidP="00B235ED">
      <w:pPr>
        <w:numPr>
          <w:ilvl w:val="0"/>
          <w:numId w:val="6"/>
        </w:numPr>
      </w:pPr>
      <w:r w:rsidRPr="00B235ED">
        <w:rPr>
          <w:b/>
        </w:rPr>
        <w:t>Кузнецов Сергей Олегович</w:t>
      </w:r>
      <w:r w:rsidRPr="00B235ED">
        <w:t>, Главный архитектор города Москвы, Первый зам</w:t>
      </w:r>
      <w:r w:rsidRPr="00B235ED">
        <w:t>е</w:t>
      </w:r>
      <w:r w:rsidRPr="00B235ED">
        <w:t>ститель председателя Москомархитектуры</w:t>
      </w:r>
    </w:p>
    <w:p w14:paraId="7F5698A5" w14:textId="77777777" w:rsidR="00B235ED" w:rsidRPr="00B235ED" w:rsidRDefault="00B235ED" w:rsidP="00B235ED">
      <w:pPr>
        <w:numPr>
          <w:ilvl w:val="0"/>
          <w:numId w:val="6"/>
        </w:numPr>
      </w:pPr>
      <w:r w:rsidRPr="00B235ED">
        <w:rPr>
          <w:b/>
        </w:rPr>
        <w:t>Лукин Владимир Петрович</w:t>
      </w:r>
      <w:r w:rsidRPr="00B235ED">
        <w:t>, Член Совета Федерации Федерального Собрания Российской Федерации</w:t>
      </w:r>
    </w:p>
    <w:p w14:paraId="382AE1BC" w14:textId="77777777" w:rsidR="00B235ED" w:rsidRPr="00B235ED" w:rsidRDefault="00B235ED" w:rsidP="00B235ED">
      <w:pPr>
        <w:numPr>
          <w:ilvl w:val="0"/>
          <w:numId w:val="6"/>
        </w:numPr>
      </w:pPr>
      <w:r w:rsidRPr="00B235ED">
        <w:rPr>
          <w:b/>
        </w:rPr>
        <w:t>Гук Татьяна Николаевна</w:t>
      </w:r>
      <w:r w:rsidRPr="00B235ED">
        <w:t>, Главный художник Москвы, заместитель председателя Москомархитектуры, руководитель Управления архитектурно-художественного облика города Москвы</w:t>
      </w:r>
    </w:p>
    <w:p w14:paraId="6022C36F" w14:textId="77777777" w:rsidR="00B235ED" w:rsidRPr="00B235ED" w:rsidRDefault="00B235ED" w:rsidP="00B235ED">
      <w:pPr>
        <w:numPr>
          <w:ilvl w:val="0"/>
          <w:numId w:val="6"/>
        </w:numPr>
      </w:pPr>
      <w:r w:rsidRPr="00B235ED">
        <w:rPr>
          <w:b/>
        </w:rPr>
        <w:t>Москвин Виктор Александрович</w:t>
      </w:r>
      <w:r w:rsidRPr="00B235ED">
        <w:t>, Директор «Дом русского зарубежья имени Александра Солженицына»</w:t>
      </w:r>
    </w:p>
    <w:p w14:paraId="30B066DF" w14:textId="77777777" w:rsidR="00B235ED" w:rsidRPr="00B235ED" w:rsidRDefault="00B235ED" w:rsidP="00B235ED">
      <w:pPr>
        <w:numPr>
          <w:ilvl w:val="0"/>
          <w:numId w:val="6"/>
        </w:numPr>
      </w:pPr>
      <w:r w:rsidRPr="00B235ED">
        <w:rPr>
          <w:b/>
        </w:rPr>
        <w:t xml:space="preserve">Рукавишников Александр </w:t>
      </w:r>
      <w:proofErr w:type="spellStart"/>
      <w:r w:rsidRPr="00B235ED">
        <w:rPr>
          <w:b/>
        </w:rPr>
        <w:t>Иулианович</w:t>
      </w:r>
      <w:proofErr w:type="spellEnd"/>
      <w:r w:rsidRPr="00B235ED">
        <w:t>, народный художник РФ, действител</w:t>
      </w:r>
      <w:r w:rsidRPr="00B235ED">
        <w:t>ь</w:t>
      </w:r>
      <w:r w:rsidRPr="00B235ED">
        <w:t>ный член Российской академии художеств</w:t>
      </w:r>
    </w:p>
    <w:p w14:paraId="7A6741EA" w14:textId="77777777" w:rsidR="00B235ED" w:rsidRPr="00B235ED" w:rsidRDefault="00B235ED" w:rsidP="00B235ED">
      <w:pPr>
        <w:numPr>
          <w:ilvl w:val="0"/>
          <w:numId w:val="6"/>
        </w:numPr>
      </w:pPr>
      <w:r w:rsidRPr="00B235ED">
        <w:rPr>
          <w:b/>
        </w:rPr>
        <w:t xml:space="preserve">Салахов Таир </w:t>
      </w:r>
      <w:proofErr w:type="spellStart"/>
      <w:r w:rsidRPr="00B235ED">
        <w:rPr>
          <w:b/>
        </w:rPr>
        <w:t>Теймурович</w:t>
      </w:r>
      <w:proofErr w:type="spellEnd"/>
      <w:r w:rsidRPr="00B235ED">
        <w:t>, народный художник СССР, Герой Социалистического Труда, вице-президент Российской академии художеств</w:t>
      </w:r>
    </w:p>
    <w:p w14:paraId="6658A418" w14:textId="77777777" w:rsidR="00B235ED" w:rsidRPr="00B235ED" w:rsidRDefault="00B235ED" w:rsidP="00B235ED">
      <w:pPr>
        <w:numPr>
          <w:ilvl w:val="0"/>
          <w:numId w:val="6"/>
        </w:numPr>
      </w:pPr>
      <w:r w:rsidRPr="00B235ED">
        <w:rPr>
          <w:b/>
        </w:rPr>
        <w:t>Балашов Андрей Владимирович</w:t>
      </w:r>
      <w:r w:rsidRPr="00B235ED">
        <w:t>, скульптор, действительный член Российской академии художеств, заслуженный художник Российской Федерации</w:t>
      </w:r>
    </w:p>
    <w:p w14:paraId="719C10BF" w14:textId="77777777" w:rsidR="00B235ED" w:rsidRPr="00B235ED" w:rsidRDefault="00B235ED" w:rsidP="00B235ED">
      <w:pPr>
        <w:numPr>
          <w:ilvl w:val="0"/>
          <w:numId w:val="6"/>
        </w:numPr>
      </w:pPr>
      <w:proofErr w:type="spellStart"/>
      <w:r w:rsidRPr="00B235ED">
        <w:rPr>
          <w:b/>
        </w:rPr>
        <w:lastRenderedPageBreak/>
        <w:t>Переяславец</w:t>
      </w:r>
      <w:proofErr w:type="spellEnd"/>
      <w:r w:rsidRPr="00B235ED">
        <w:rPr>
          <w:b/>
        </w:rPr>
        <w:t xml:space="preserve"> Михаил Владимирович</w:t>
      </w:r>
      <w:r w:rsidRPr="00B235ED">
        <w:t>, скульптор, народный художник Росси</w:t>
      </w:r>
      <w:r w:rsidRPr="00B235ED">
        <w:t>й</w:t>
      </w:r>
      <w:r w:rsidRPr="00B235ED">
        <w:t>ской Федерации, действительный член Российской академии художеств</w:t>
      </w:r>
    </w:p>
    <w:p w14:paraId="0B3B5C09" w14:textId="77777777" w:rsidR="00B235ED" w:rsidRPr="00B235ED" w:rsidRDefault="00B235ED" w:rsidP="00B235ED">
      <w:pPr>
        <w:numPr>
          <w:ilvl w:val="0"/>
          <w:numId w:val="6"/>
        </w:numPr>
      </w:pPr>
      <w:r w:rsidRPr="00B235ED">
        <w:rPr>
          <w:b/>
        </w:rPr>
        <w:t>Иванов Николай Александрович</w:t>
      </w:r>
      <w:r w:rsidRPr="00B235ED">
        <w:t>, скульптор, народный художник Российской Федерации, действительный член Российской академии художеств</w:t>
      </w:r>
    </w:p>
    <w:p w14:paraId="7F46876D" w14:textId="77777777" w:rsidR="00B235ED" w:rsidRPr="00B235ED" w:rsidRDefault="00B235ED" w:rsidP="00B235ED">
      <w:pPr>
        <w:numPr>
          <w:ilvl w:val="0"/>
          <w:numId w:val="6"/>
        </w:numPr>
      </w:pPr>
      <w:r w:rsidRPr="00B235ED">
        <w:rPr>
          <w:b/>
        </w:rPr>
        <w:t>Воскресенский Игорь Николаевич</w:t>
      </w:r>
      <w:r w:rsidRPr="00B235ED">
        <w:t>, заслуженный архитектор России, Председ</w:t>
      </w:r>
      <w:r w:rsidRPr="00B235ED">
        <w:t>а</w:t>
      </w:r>
      <w:r w:rsidRPr="00B235ED">
        <w:t>тель комиссии по монументальному искусству при Московской Городской Думе</w:t>
      </w:r>
    </w:p>
    <w:p w14:paraId="4FC66FB6" w14:textId="77777777" w:rsidR="00B235ED" w:rsidRDefault="00B235ED" w:rsidP="00B235ED">
      <w:pPr>
        <w:numPr>
          <w:ilvl w:val="0"/>
          <w:numId w:val="6"/>
        </w:numPr>
      </w:pPr>
      <w:proofErr w:type="spellStart"/>
      <w:r w:rsidRPr="00B235ED">
        <w:rPr>
          <w:b/>
        </w:rPr>
        <w:t>Половинкин</w:t>
      </w:r>
      <w:proofErr w:type="spellEnd"/>
      <w:r w:rsidRPr="00B235ED">
        <w:rPr>
          <w:b/>
        </w:rPr>
        <w:t xml:space="preserve"> Сергей Александрович</w:t>
      </w:r>
      <w:r w:rsidRPr="00B235ED">
        <w:t xml:space="preserve">, начальник Отдела монументов, памятных знаков и мемориальных досок Департамента культурного наследия города Москвы </w:t>
      </w:r>
    </w:p>
    <w:p w14:paraId="21BC1769" w14:textId="77777777" w:rsidR="00286B85" w:rsidRDefault="00286B85" w:rsidP="00286B85"/>
    <w:p w14:paraId="1C7A5B06" w14:textId="77777777" w:rsidR="00286B85" w:rsidRDefault="00286B85" w:rsidP="004E7287"/>
    <w:p w14:paraId="47DAE90A" w14:textId="2E34424C" w:rsidR="00286B85" w:rsidRPr="00B235ED" w:rsidRDefault="001626D7" w:rsidP="00286B85">
      <w:pPr>
        <w:jc w:val="center"/>
      </w:pPr>
      <w:r>
        <w:rPr>
          <w:noProof/>
        </w:rPr>
        <w:drawing>
          <wp:inline distT="0" distB="0" distL="0" distR="0" wp14:anchorId="25E01B81" wp14:editId="2376D929">
            <wp:extent cx="5191125" cy="33170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yavleny_itogi_Vserossiyskogo_konkursa-1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5632" cy="331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E333A" w14:textId="1C705650" w:rsidR="000D3FE5" w:rsidRPr="00A25699" w:rsidRDefault="001E1296" w:rsidP="00A25699">
      <w:pPr>
        <w:spacing w:before="12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I</w:t>
      </w:r>
      <w:r w:rsidR="00A25699">
        <w:rPr>
          <w:i/>
          <w:sz w:val="20"/>
          <w:szCs w:val="20"/>
        </w:rPr>
        <w:t xml:space="preserve"> место, 1-й вариант</w:t>
      </w:r>
      <w:r w:rsidR="004259C5">
        <w:rPr>
          <w:i/>
          <w:sz w:val="20"/>
          <w:szCs w:val="20"/>
        </w:rPr>
        <w:t xml:space="preserve"> (</w:t>
      </w:r>
      <w:r w:rsidR="004259C5" w:rsidRPr="004259C5">
        <w:rPr>
          <w:i/>
          <w:sz w:val="20"/>
          <w:szCs w:val="20"/>
        </w:rPr>
        <w:t>733195</w:t>
      </w:r>
      <w:r w:rsidR="004259C5">
        <w:rPr>
          <w:i/>
          <w:sz w:val="20"/>
          <w:szCs w:val="20"/>
        </w:rPr>
        <w:t>)</w:t>
      </w:r>
    </w:p>
    <w:p w14:paraId="1D02C4E8" w14:textId="77777777" w:rsidR="00286B85" w:rsidRDefault="00286B85" w:rsidP="00501F44"/>
    <w:p w14:paraId="0E48B5F3" w14:textId="77777777" w:rsidR="00286B85" w:rsidRDefault="00286B85" w:rsidP="00501F44"/>
    <w:p w14:paraId="014CCEF5" w14:textId="2AAA74A2" w:rsidR="00A25699" w:rsidRPr="00A25699" w:rsidRDefault="001626D7" w:rsidP="00A25699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8492FA2" wp14:editId="6F45E9EB">
            <wp:extent cx="5208200" cy="34956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yavleny_itogi_Vserossiyskogo_konkursa-2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6869" cy="349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C2D4B" w14:textId="45EED0ED" w:rsidR="00A25699" w:rsidRPr="004259C5" w:rsidRDefault="001E1296" w:rsidP="001E1296">
      <w:pPr>
        <w:spacing w:before="12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I место, 2-й вариант</w:t>
      </w:r>
      <w:r w:rsidR="004259C5">
        <w:rPr>
          <w:i/>
          <w:sz w:val="20"/>
          <w:szCs w:val="20"/>
        </w:rPr>
        <w:t xml:space="preserve"> (</w:t>
      </w:r>
      <w:r w:rsidR="004259C5" w:rsidRPr="004259C5">
        <w:rPr>
          <w:i/>
          <w:sz w:val="20"/>
          <w:szCs w:val="20"/>
        </w:rPr>
        <w:t>733195</w:t>
      </w:r>
      <w:r w:rsidR="004259C5">
        <w:rPr>
          <w:i/>
          <w:sz w:val="20"/>
          <w:szCs w:val="20"/>
        </w:rPr>
        <w:t>)</w:t>
      </w:r>
    </w:p>
    <w:p w14:paraId="6E9529A9" w14:textId="12CCFEB5" w:rsidR="00A25699" w:rsidRPr="00017236" w:rsidRDefault="001626D7" w:rsidP="001E1296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D541BED" wp14:editId="0F67C4C6">
            <wp:extent cx="5490187" cy="32289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yavleny_itogi_Vserossiyskogo_konkursa-3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165" cy="3230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9D404" w14:textId="6D58C21C" w:rsidR="001E1296" w:rsidRPr="004259C5" w:rsidRDefault="00017236" w:rsidP="00017236">
      <w:pPr>
        <w:spacing w:before="120"/>
        <w:jc w:val="center"/>
        <w:rPr>
          <w:i/>
          <w:sz w:val="20"/>
          <w:szCs w:val="20"/>
        </w:rPr>
      </w:pPr>
      <w:r w:rsidRPr="00017236">
        <w:rPr>
          <w:i/>
          <w:sz w:val="20"/>
          <w:szCs w:val="20"/>
          <w:lang w:val="en-US"/>
        </w:rPr>
        <w:t xml:space="preserve">II </w:t>
      </w:r>
      <w:r w:rsidRPr="00017236">
        <w:rPr>
          <w:i/>
          <w:sz w:val="20"/>
          <w:szCs w:val="20"/>
        </w:rPr>
        <w:t>место</w:t>
      </w:r>
      <w:r w:rsidR="004259C5">
        <w:rPr>
          <w:i/>
          <w:sz w:val="20"/>
          <w:szCs w:val="20"/>
        </w:rPr>
        <w:t xml:space="preserve"> (</w:t>
      </w:r>
      <w:r w:rsidR="004259C5" w:rsidRPr="004259C5">
        <w:rPr>
          <w:i/>
          <w:sz w:val="20"/>
          <w:szCs w:val="20"/>
        </w:rPr>
        <w:t>104297</w:t>
      </w:r>
      <w:r w:rsidR="004259C5">
        <w:rPr>
          <w:i/>
          <w:sz w:val="20"/>
          <w:szCs w:val="20"/>
        </w:rPr>
        <w:t>)</w:t>
      </w:r>
    </w:p>
    <w:p w14:paraId="1B1772F3" w14:textId="77777777" w:rsidR="001E1296" w:rsidRDefault="001E1296" w:rsidP="00501F44"/>
    <w:p w14:paraId="6DA1916B" w14:textId="77777777" w:rsidR="001E1296" w:rsidRDefault="001E1296" w:rsidP="00501F44"/>
    <w:p w14:paraId="6B6C3586" w14:textId="59F02FC1" w:rsidR="00A25699" w:rsidRPr="00017236" w:rsidRDefault="001626D7" w:rsidP="00017236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E64D62D" wp14:editId="475789BA">
            <wp:extent cx="5455120" cy="38740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yavleny_itogi_Vserossiyskogo_konkursa-4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377" cy="387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8E09C" w14:textId="027B0BC6" w:rsidR="00017236" w:rsidRPr="009806EB" w:rsidRDefault="00017236" w:rsidP="00017236">
      <w:pPr>
        <w:spacing w:before="120"/>
        <w:jc w:val="center"/>
        <w:rPr>
          <w:i/>
          <w:sz w:val="20"/>
          <w:szCs w:val="20"/>
        </w:rPr>
      </w:pPr>
      <w:r>
        <w:rPr>
          <w:i/>
          <w:sz w:val="20"/>
          <w:szCs w:val="20"/>
          <w:lang w:val="en-US"/>
        </w:rPr>
        <w:t xml:space="preserve">III </w:t>
      </w:r>
      <w:r>
        <w:rPr>
          <w:i/>
          <w:sz w:val="20"/>
          <w:szCs w:val="20"/>
        </w:rPr>
        <w:t>место</w:t>
      </w:r>
      <w:r w:rsidR="004259C5">
        <w:rPr>
          <w:i/>
          <w:sz w:val="20"/>
          <w:szCs w:val="20"/>
        </w:rPr>
        <w:t xml:space="preserve"> (</w:t>
      </w:r>
      <w:r w:rsidR="004259C5" w:rsidRPr="004259C5">
        <w:rPr>
          <w:i/>
          <w:sz w:val="20"/>
          <w:szCs w:val="20"/>
        </w:rPr>
        <w:t>641972</w:t>
      </w:r>
      <w:r w:rsidR="004259C5">
        <w:rPr>
          <w:i/>
          <w:sz w:val="20"/>
          <w:szCs w:val="20"/>
        </w:rPr>
        <w:t>)</w:t>
      </w:r>
    </w:p>
    <w:p w14:paraId="1B342FF0" w14:textId="77777777" w:rsidR="00017236" w:rsidRDefault="00017236" w:rsidP="00501F44"/>
    <w:p w14:paraId="3C1FB9FE" w14:textId="77777777" w:rsidR="00017236" w:rsidRDefault="00017236" w:rsidP="00501F44"/>
    <w:p w14:paraId="282F1AC5" w14:textId="6FF44326" w:rsidR="00017236" w:rsidRPr="00E45232" w:rsidRDefault="001626D7" w:rsidP="00E45232">
      <w:pPr>
        <w:jc w:val="center"/>
        <w:rPr>
          <w:lang w:val="en-US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08C0EB7D" wp14:editId="7AD31F55">
            <wp:extent cx="5949112" cy="3972797"/>
            <wp:effectExtent l="0" t="0" r="0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yavleny_itogi_Vserossiyskogo_konkursa-5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889" cy="397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14E3CB5" w14:textId="2308D62E" w:rsidR="00A25699" w:rsidRPr="00E45232" w:rsidRDefault="00E45232" w:rsidP="00E45232">
      <w:pPr>
        <w:spacing w:before="12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Диплом</w:t>
      </w:r>
      <w:r w:rsidR="009806EB">
        <w:rPr>
          <w:i/>
          <w:sz w:val="20"/>
          <w:szCs w:val="20"/>
        </w:rPr>
        <w:t xml:space="preserve"> (</w:t>
      </w:r>
      <w:r w:rsidR="009806EB" w:rsidRPr="009806EB">
        <w:rPr>
          <w:i/>
          <w:sz w:val="20"/>
          <w:szCs w:val="20"/>
        </w:rPr>
        <w:t>947183</w:t>
      </w:r>
      <w:r w:rsidR="009806EB">
        <w:rPr>
          <w:i/>
          <w:sz w:val="20"/>
          <w:szCs w:val="20"/>
        </w:rPr>
        <w:t>)</w:t>
      </w:r>
    </w:p>
    <w:p w14:paraId="38D7E353" w14:textId="77777777" w:rsidR="00286B85" w:rsidRPr="00533C1C" w:rsidRDefault="00286B85" w:rsidP="00501F44"/>
    <w:sectPr w:rsidR="00286B85" w:rsidRPr="00533C1C" w:rsidSect="00072ECE">
      <w:headerReference w:type="default" r:id="rId26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19091" w14:textId="77777777" w:rsidR="00ED0DC5" w:rsidRPr="00D31EF5" w:rsidRDefault="00ED0DC5" w:rsidP="00D31EF5">
      <w:pPr>
        <w:spacing w:after="120"/>
        <w:jc w:val="center"/>
        <w:rPr>
          <w:b/>
        </w:rPr>
      </w:pPr>
      <w:r w:rsidRPr="00D31EF5">
        <w:rPr>
          <w:b/>
        </w:rPr>
        <w:t>Примечания</w:t>
      </w:r>
    </w:p>
  </w:endnote>
  <w:endnote w:type="continuationSeparator" w:id="0">
    <w:p w14:paraId="29EFACF7" w14:textId="77777777" w:rsidR="00ED0DC5" w:rsidRDefault="00ED0DC5" w:rsidP="0007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">
    <w:charset w:val="00"/>
    <w:family w:val="auto"/>
    <w:pitch w:val="variable"/>
    <w:sig w:usb0="00000003" w:usb1="00000000" w:usb2="00000000" w:usb3="00000000" w:csb0="00000001" w:csb1="00000000"/>
  </w:font>
  <w:font w:name="Izhitza">
    <w:charset w:val="02"/>
    <w:family w:val="auto"/>
    <w:pitch w:val="variable"/>
    <w:sig w:usb0="00000000" w:usb1="10000000" w:usb2="00000000" w:usb3="00000000" w:csb0="80000000" w:csb1="00000000"/>
  </w:font>
  <w:font w:name="Psaltyr">
    <w:charset w:val="00"/>
    <w:family w:val="auto"/>
    <w:pitch w:val="variable"/>
    <w:sig w:usb0="000000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ta_Vjaz">
    <w:charset w:val="00"/>
    <w:family w:val="auto"/>
    <w:pitch w:val="variable"/>
    <w:sig w:usb0="00000003" w:usb1="00000000" w:usb2="00000000" w:usb3="00000000" w:csb0="00000005" w:csb1="00000000"/>
  </w:font>
  <w:font w:name="Fita_Poluustav">
    <w:charset w:val="00"/>
    <w:family w:val="auto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B5705" w14:textId="77777777" w:rsidR="00ED0DC5" w:rsidRDefault="00ED0DC5" w:rsidP="00072ECE">
      <w:r>
        <w:separator/>
      </w:r>
    </w:p>
  </w:footnote>
  <w:footnote w:type="continuationSeparator" w:id="0">
    <w:p w14:paraId="5D1B4EB7" w14:textId="77777777" w:rsidR="00ED0DC5" w:rsidRDefault="00ED0DC5" w:rsidP="00072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BCAEE" w14:textId="77777777" w:rsidR="00072ECE" w:rsidRDefault="000D3FE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26D7">
      <w:rPr>
        <w:noProof/>
      </w:rPr>
      <w:t>4</w:t>
    </w:r>
    <w:r>
      <w:rPr>
        <w:noProof/>
      </w:rPr>
      <w:fldChar w:fldCharType="end"/>
    </w:r>
  </w:p>
  <w:p w14:paraId="7274E732" w14:textId="77777777" w:rsidR="00072ECE" w:rsidRDefault="00072E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BC86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F5B4C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C6740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E4860DA"/>
    <w:multiLevelType w:val="hybridMultilevel"/>
    <w:tmpl w:val="C478E7BC"/>
    <w:lvl w:ilvl="0" w:tplc="96FE3A9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FDE4239"/>
    <w:multiLevelType w:val="hybridMultilevel"/>
    <w:tmpl w:val="06BA8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31"/>
    <w:rsid w:val="000133D2"/>
    <w:rsid w:val="00017236"/>
    <w:rsid w:val="0003725E"/>
    <w:rsid w:val="00052DB9"/>
    <w:rsid w:val="00072ECE"/>
    <w:rsid w:val="000D2E31"/>
    <w:rsid w:val="000D3FE5"/>
    <w:rsid w:val="001178B0"/>
    <w:rsid w:val="001626D7"/>
    <w:rsid w:val="00185BBD"/>
    <w:rsid w:val="001A1293"/>
    <w:rsid w:val="001D12E4"/>
    <w:rsid w:val="001E0560"/>
    <w:rsid w:val="001E1296"/>
    <w:rsid w:val="00237CCA"/>
    <w:rsid w:val="00286B85"/>
    <w:rsid w:val="00312EB6"/>
    <w:rsid w:val="003579BB"/>
    <w:rsid w:val="00383A6E"/>
    <w:rsid w:val="003843F3"/>
    <w:rsid w:val="003E4808"/>
    <w:rsid w:val="003F7B20"/>
    <w:rsid w:val="004113A0"/>
    <w:rsid w:val="0041516B"/>
    <w:rsid w:val="004259C5"/>
    <w:rsid w:val="004E7287"/>
    <w:rsid w:val="00501F44"/>
    <w:rsid w:val="0050493C"/>
    <w:rsid w:val="00515A39"/>
    <w:rsid w:val="00525781"/>
    <w:rsid w:val="00533C1C"/>
    <w:rsid w:val="005553E8"/>
    <w:rsid w:val="00564E4C"/>
    <w:rsid w:val="005E7E4E"/>
    <w:rsid w:val="005F5639"/>
    <w:rsid w:val="00621E05"/>
    <w:rsid w:val="006768AA"/>
    <w:rsid w:val="00720A21"/>
    <w:rsid w:val="00731088"/>
    <w:rsid w:val="007B4AFA"/>
    <w:rsid w:val="007D0EC8"/>
    <w:rsid w:val="00803DFC"/>
    <w:rsid w:val="008A32A4"/>
    <w:rsid w:val="008A53E2"/>
    <w:rsid w:val="008C516A"/>
    <w:rsid w:val="00902ABF"/>
    <w:rsid w:val="00920BF6"/>
    <w:rsid w:val="00925412"/>
    <w:rsid w:val="009806EB"/>
    <w:rsid w:val="00A25699"/>
    <w:rsid w:val="00A31802"/>
    <w:rsid w:val="00A83AAD"/>
    <w:rsid w:val="00AD2C1A"/>
    <w:rsid w:val="00AD3752"/>
    <w:rsid w:val="00B235ED"/>
    <w:rsid w:val="00B752C9"/>
    <w:rsid w:val="00B96B7B"/>
    <w:rsid w:val="00BB3D94"/>
    <w:rsid w:val="00C5678F"/>
    <w:rsid w:val="00C73831"/>
    <w:rsid w:val="00D145B1"/>
    <w:rsid w:val="00D25C91"/>
    <w:rsid w:val="00D31EF5"/>
    <w:rsid w:val="00D63B02"/>
    <w:rsid w:val="00DA1019"/>
    <w:rsid w:val="00E40B80"/>
    <w:rsid w:val="00E45232"/>
    <w:rsid w:val="00E4649E"/>
    <w:rsid w:val="00E5571A"/>
    <w:rsid w:val="00E65CA5"/>
    <w:rsid w:val="00E90B99"/>
    <w:rsid w:val="00EB32F1"/>
    <w:rsid w:val="00EC5FEC"/>
    <w:rsid w:val="00ED0DC5"/>
    <w:rsid w:val="00F20F1D"/>
    <w:rsid w:val="00F46EDE"/>
    <w:rsid w:val="00F854B9"/>
    <w:rsid w:val="00F95D4D"/>
    <w:rsid w:val="00FA1BBC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43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 w:qFormat="1"/>
    <w:lsdException w:name="List Bullet" w:uiPriority="0"/>
    <w:lsdException w:name="List Number" w:uiPriority="0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E-mail Signature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MS Gothic"/>
      <w:b/>
      <w:i/>
      <w:i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MS Gothic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 w:qFormat="1"/>
    <w:lsdException w:name="List Bullet" w:uiPriority="0"/>
    <w:lsdException w:name="List Number" w:uiPriority="0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E-mail Signature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MS Gothic"/>
      <w:b/>
      <w:i/>
      <w:i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MS Gothic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olzhenitsyn.ru/fond/" TargetMode="External"/><Relationship Id="rId18" Type="http://schemas.openxmlformats.org/officeDocument/2006/relationships/hyperlink" Target="http://oms77.ru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4.jpg"/><Relationship Id="rId7" Type="http://schemas.openxmlformats.org/officeDocument/2006/relationships/footnotes" Target="footnotes.xml"/><Relationship Id="rId12" Type="http://schemas.openxmlformats.org/officeDocument/2006/relationships/hyperlink" Target="http://www.bfrz.ru/" TargetMode="External"/><Relationship Id="rId17" Type="http://schemas.openxmlformats.org/officeDocument/2006/relationships/hyperlink" Target="http://www.tcxp.ru/" TargetMode="External"/><Relationship Id="rId25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hyperlink" Target="http://uar.ru/" TargetMode="External"/><Relationship Id="rId20" Type="http://schemas.openxmlformats.org/officeDocument/2006/relationships/hyperlink" Target="mailto:d.kachulina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7.jpg"/><Relationship Id="rId5" Type="http://schemas.openxmlformats.org/officeDocument/2006/relationships/settings" Target="settings.xml"/><Relationship Id="rId15" Type="http://schemas.openxmlformats.org/officeDocument/2006/relationships/hyperlink" Target="http://www.rah.ru/" TargetMode="External"/><Relationship Id="rId23" Type="http://schemas.openxmlformats.org/officeDocument/2006/relationships/image" Target="media/image6.jp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mailto:epetuhov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svobodadostupa.ru/" TargetMode="External"/><Relationship Id="rId22" Type="http://schemas.openxmlformats.org/officeDocument/2006/relationships/image" Target="media/image5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D3F18-8777-4B0E-B724-404003D5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2016-03-18T13:03:00Z</dcterms:created>
  <dcterms:modified xsi:type="dcterms:W3CDTF">2018-01-22T15:22:00Z</dcterms:modified>
</cp:coreProperties>
</file>