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4B890" w14:textId="117C6D5E" w:rsidR="0093259C" w:rsidRPr="0093259C" w:rsidRDefault="0093259C" w:rsidP="00EC6934">
      <w:pPr>
        <w:spacing w:after="0" w:line="240" w:lineRule="auto"/>
        <w:ind w:firstLine="709"/>
        <w:jc w:val="both"/>
        <w:textAlignment w:val="baseline"/>
        <w:rPr>
          <w:rFonts w:ascii="Times New Roman" w:eastAsia="Times New Roman" w:hAnsi="Times New Roman" w:cs="Times New Roman"/>
          <w:color w:val="222222"/>
          <w:kern w:val="0"/>
          <w:sz w:val="28"/>
          <w:szCs w:val="28"/>
          <w:lang w:eastAsia="ru-RU"/>
          <w14:ligatures w14:val="none"/>
        </w:rPr>
      </w:pPr>
    </w:p>
    <w:p w14:paraId="11014D07" w14:textId="597FA1BE" w:rsidR="00EC6934" w:rsidRPr="00EC6934" w:rsidRDefault="00EC6934" w:rsidP="00EC6934">
      <w:pPr>
        <w:spacing w:after="0" w:line="225" w:lineRule="atLeast"/>
        <w:ind w:firstLine="709"/>
        <w:jc w:val="right"/>
        <w:textAlignment w:val="baseline"/>
        <w:rPr>
          <w:rFonts w:ascii="Times New Roman" w:eastAsia="Times New Roman" w:hAnsi="Times New Roman" w:cs="Times New Roman"/>
          <w:b/>
          <w:bCs/>
          <w:i/>
          <w:iCs/>
          <w:color w:val="222222"/>
          <w:kern w:val="0"/>
          <w:sz w:val="24"/>
          <w:szCs w:val="24"/>
          <w:lang w:eastAsia="ru-RU"/>
          <w14:ligatures w14:val="none"/>
        </w:rPr>
      </w:pPr>
      <w:r w:rsidRPr="00EC6934">
        <w:rPr>
          <w:rFonts w:ascii="Times New Roman" w:eastAsia="Times New Roman" w:hAnsi="Times New Roman" w:cs="Times New Roman"/>
          <w:b/>
          <w:bCs/>
          <w:i/>
          <w:iCs/>
          <w:color w:val="222222"/>
          <w:kern w:val="0"/>
          <w:sz w:val="24"/>
          <w:szCs w:val="24"/>
          <w:lang w:eastAsia="ru-RU"/>
          <w14:ligatures w14:val="none"/>
        </w:rPr>
        <w:t>Виктор Леонидов</w:t>
      </w:r>
    </w:p>
    <w:p w14:paraId="01F29641" w14:textId="77777777" w:rsidR="0093259C" w:rsidRPr="0093259C" w:rsidRDefault="0093259C" w:rsidP="00EC6934">
      <w:pPr>
        <w:spacing w:before="120" w:after="135" w:line="540" w:lineRule="atLeast"/>
        <w:ind w:firstLine="709"/>
        <w:jc w:val="center"/>
        <w:textAlignment w:val="baseline"/>
        <w:outlineLvl w:val="0"/>
        <w:rPr>
          <w:rFonts w:ascii="Times New Roman" w:eastAsia="Times New Roman" w:hAnsi="Times New Roman" w:cs="Times New Roman"/>
          <w:b/>
          <w:bCs/>
          <w:color w:val="000000"/>
          <w:kern w:val="36"/>
          <w:sz w:val="36"/>
          <w:szCs w:val="36"/>
          <w:lang w:eastAsia="ru-RU"/>
          <w14:ligatures w14:val="none"/>
        </w:rPr>
      </w:pPr>
      <w:r w:rsidRPr="0093259C">
        <w:rPr>
          <w:rFonts w:ascii="Times New Roman" w:eastAsia="Times New Roman" w:hAnsi="Times New Roman" w:cs="Times New Roman"/>
          <w:b/>
          <w:bCs/>
          <w:color w:val="000000"/>
          <w:kern w:val="36"/>
          <w:sz w:val="36"/>
          <w:szCs w:val="36"/>
          <w:lang w:eastAsia="ru-RU"/>
          <w14:ligatures w14:val="none"/>
        </w:rPr>
        <w:t>Одно слово правды</w:t>
      </w:r>
    </w:p>
    <w:p w14:paraId="527AF1A3" w14:textId="77777777" w:rsidR="0093259C" w:rsidRPr="00EC6934" w:rsidRDefault="0093259C" w:rsidP="00EC6934">
      <w:pPr>
        <w:spacing w:after="150" w:line="240" w:lineRule="auto"/>
        <w:ind w:firstLine="709"/>
        <w:jc w:val="both"/>
        <w:textAlignment w:val="top"/>
        <w:rPr>
          <w:rFonts w:ascii="Times New Roman" w:eastAsia="Times New Roman" w:hAnsi="Times New Roman" w:cs="Times New Roman"/>
          <w:i/>
          <w:iCs/>
          <w:color w:val="222222"/>
          <w:kern w:val="0"/>
          <w:sz w:val="28"/>
          <w:szCs w:val="28"/>
          <w:lang w:eastAsia="ru-RU"/>
          <w14:ligatures w14:val="none"/>
        </w:rPr>
      </w:pPr>
      <w:r w:rsidRPr="0093259C">
        <w:rPr>
          <w:rFonts w:ascii="Times New Roman" w:eastAsia="Times New Roman" w:hAnsi="Times New Roman" w:cs="Times New Roman"/>
          <w:i/>
          <w:iCs/>
          <w:color w:val="222222"/>
          <w:kern w:val="0"/>
          <w:sz w:val="28"/>
          <w:szCs w:val="28"/>
          <w:lang w:eastAsia="ru-RU"/>
          <w14:ligatures w14:val="none"/>
        </w:rPr>
        <w:t>Нежное Подмосковье, письмо в КГБ и многое другое в сборнике, посвященном писателю-пророку</w:t>
      </w:r>
    </w:p>
    <w:p w14:paraId="1E24DDF1" w14:textId="66B00551" w:rsidR="00EC6934" w:rsidRPr="0093259C" w:rsidRDefault="00EC6934" w:rsidP="00EC6934">
      <w:pPr>
        <w:spacing w:after="0" w:line="225" w:lineRule="atLeast"/>
        <w:ind w:firstLine="709"/>
        <w:jc w:val="both"/>
        <w:textAlignment w:val="baseline"/>
        <w:rPr>
          <w:rFonts w:ascii="Times New Roman" w:eastAsia="Times New Roman" w:hAnsi="Times New Roman" w:cs="Times New Roman"/>
          <w:b/>
          <w:i/>
          <w:iCs/>
          <w:color w:val="757679"/>
          <w:kern w:val="0"/>
          <w:sz w:val="16"/>
          <w:szCs w:val="16"/>
          <w:lang w:val="en-US" w:eastAsia="ru-RU"/>
          <w14:ligatures w14:val="none"/>
        </w:rPr>
      </w:pPr>
      <w:r w:rsidRPr="00EC6934">
        <w:rPr>
          <w:rFonts w:ascii="Times New Roman" w:hAnsi="Times New Roman" w:cs="Times New Roman"/>
          <w:b/>
          <w:i/>
          <w:iCs/>
          <w:sz w:val="20"/>
          <w:szCs w:val="20"/>
          <w:lang w:val="en-US"/>
        </w:rPr>
        <w:t xml:space="preserve">(НГ-Ex Libris. </w:t>
      </w:r>
      <w:r w:rsidRPr="0093259C">
        <w:rPr>
          <w:rFonts w:ascii="Times New Roman" w:hAnsi="Times New Roman" w:cs="Times New Roman"/>
          <w:b/>
          <w:i/>
          <w:iCs/>
          <w:sz w:val="20"/>
          <w:szCs w:val="20"/>
          <w:lang w:val="en-US"/>
        </w:rPr>
        <w:t>2024</w:t>
      </w:r>
      <w:r w:rsidRPr="00EC6934">
        <w:rPr>
          <w:rFonts w:ascii="Times New Roman" w:hAnsi="Times New Roman" w:cs="Times New Roman"/>
          <w:b/>
          <w:i/>
          <w:iCs/>
          <w:sz w:val="20"/>
          <w:szCs w:val="20"/>
          <w:lang w:val="en-US"/>
        </w:rPr>
        <w:t>. 31 января.</w:t>
      </w:r>
      <w:r w:rsidRPr="00EC6934">
        <w:rPr>
          <w:rFonts w:ascii="Times New Roman" w:eastAsia="Times New Roman" w:hAnsi="Times New Roman" w:cs="Times New Roman"/>
          <w:b/>
          <w:i/>
          <w:iCs/>
          <w:color w:val="222222"/>
          <w:kern w:val="0"/>
          <w:sz w:val="24"/>
          <w:szCs w:val="24"/>
          <w:lang w:eastAsia="ru-RU"/>
          <w14:ligatures w14:val="none"/>
        </w:rPr>
        <w:t xml:space="preserve"> </w:t>
      </w:r>
      <w:r w:rsidRPr="00EC6934">
        <w:rPr>
          <w:rFonts w:ascii="Times New Roman" w:hAnsi="Times New Roman" w:cs="Times New Roman"/>
          <w:b/>
          <w:i/>
          <w:iCs/>
          <w:sz w:val="20"/>
          <w:szCs w:val="20"/>
          <w:lang w:val="en-US"/>
        </w:rPr>
        <w:t>URL:</w:t>
      </w:r>
      <w:r w:rsidRPr="00EC6934">
        <w:rPr>
          <w:rFonts w:ascii="Times New Roman" w:hAnsi="Times New Roman" w:cs="Times New Roman"/>
          <w:b/>
          <w:i/>
          <w:iCs/>
          <w:sz w:val="20"/>
          <w:szCs w:val="20"/>
          <w:lang w:val="en-US"/>
        </w:rPr>
        <w:t xml:space="preserve"> </w:t>
      </w:r>
      <w:r w:rsidRPr="00EC6934">
        <w:rPr>
          <w:rFonts w:ascii="Times New Roman" w:hAnsi="Times New Roman" w:cs="Times New Roman"/>
          <w:b/>
          <w:i/>
          <w:iCs/>
          <w:sz w:val="20"/>
          <w:szCs w:val="20"/>
          <w:lang w:val="en-US"/>
        </w:rPr>
        <w:t>https://www.ng.ru/ng_exlibris/2024-01-31/15_1210_truth.html</w:t>
      </w:r>
      <w:r>
        <w:rPr>
          <w:rFonts w:ascii="Times New Roman" w:hAnsi="Times New Roman" w:cs="Times New Roman"/>
          <w:b/>
          <w:i/>
          <w:iCs/>
          <w:sz w:val="20"/>
          <w:szCs w:val="20"/>
          <w:lang w:val="en-US"/>
        </w:rPr>
        <w:t>)</w:t>
      </w:r>
    </w:p>
    <w:p w14:paraId="5194D2A2" w14:textId="4BE69BA7" w:rsidR="0093259C" w:rsidRPr="0093259C" w:rsidRDefault="0093259C" w:rsidP="00EC6934">
      <w:pPr>
        <w:spacing w:after="0" w:line="240" w:lineRule="atLeast"/>
        <w:ind w:firstLine="709"/>
        <w:jc w:val="both"/>
        <w:textAlignment w:val="baseline"/>
        <w:rPr>
          <w:rFonts w:ascii="Times New Roman" w:eastAsia="Times New Roman" w:hAnsi="Times New Roman" w:cs="Times New Roman"/>
          <w:color w:val="222222"/>
          <w:kern w:val="0"/>
          <w:sz w:val="17"/>
          <w:szCs w:val="17"/>
          <w:lang w:val="en-US" w:eastAsia="ru-RU"/>
          <w14:ligatures w14:val="none"/>
        </w:rPr>
      </w:pPr>
    </w:p>
    <w:p w14:paraId="55616838" w14:textId="5D0DC179" w:rsidR="0093259C" w:rsidRPr="0093259C" w:rsidRDefault="0093259C" w:rsidP="00EC6934">
      <w:pPr>
        <w:spacing w:after="0" w:line="240" w:lineRule="auto"/>
        <w:ind w:firstLine="709"/>
        <w:jc w:val="both"/>
        <w:textAlignment w:val="baseline"/>
        <w:rPr>
          <w:rFonts w:ascii="Times New Roman" w:eastAsia="Times New Roman" w:hAnsi="Times New Roman" w:cs="Times New Roman"/>
          <w:color w:val="757679"/>
          <w:kern w:val="0"/>
          <w:sz w:val="17"/>
          <w:szCs w:val="17"/>
          <w:lang w:val="en-US" w:eastAsia="ru-RU"/>
          <w14:ligatures w14:val="none"/>
        </w:rPr>
      </w:pPr>
    </w:p>
    <w:p w14:paraId="476D9F75" w14:textId="1C0A3516" w:rsidR="0093259C" w:rsidRPr="0093259C" w:rsidRDefault="0093259C" w:rsidP="00EC6934">
      <w:pPr>
        <w:spacing w:after="0" w:line="240" w:lineRule="auto"/>
        <w:ind w:right="225" w:firstLine="709"/>
        <w:jc w:val="center"/>
        <w:textAlignment w:val="baseline"/>
        <w:rPr>
          <w:rFonts w:ascii="Times New Roman" w:eastAsia="Times New Roman" w:hAnsi="Times New Roman" w:cs="Times New Roman"/>
          <w:color w:val="222222"/>
          <w:kern w:val="0"/>
          <w:sz w:val="18"/>
          <w:szCs w:val="18"/>
          <w:lang w:eastAsia="ru-RU"/>
          <w14:ligatures w14:val="none"/>
        </w:rPr>
      </w:pPr>
      <w:r w:rsidRPr="0093259C">
        <w:rPr>
          <w:rFonts w:ascii="Times New Roman" w:eastAsia="Times New Roman" w:hAnsi="Times New Roman" w:cs="Times New Roman"/>
          <w:noProof/>
          <w:color w:val="222222"/>
          <w:kern w:val="0"/>
          <w:sz w:val="18"/>
          <w:szCs w:val="18"/>
          <w:lang w:eastAsia="ru-RU"/>
          <w14:ligatures w14:val="none"/>
        </w:rPr>
        <w:drawing>
          <wp:inline distT="0" distB="0" distL="0" distR="0" wp14:anchorId="2D7AB6A1" wp14:editId="6FE525DC">
            <wp:extent cx="4286250" cy="2981325"/>
            <wp:effectExtent l="0" t="0" r="0" b="9525"/>
            <wp:docPr id="1293287712" name="Рисунок 2" descr="солженицын, ссср, эмиграция, кгб, писатели, письма, подмосковье, мариэтта чудакова, евгений водолаз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лженицын, ссср, эмиграция, кгб, писатели, письма, подмосковье, мариэтта чудакова, евгений водолазкин"/>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86250" cy="2981325"/>
                    </a:xfrm>
                    <a:prstGeom prst="rect">
                      <a:avLst/>
                    </a:prstGeom>
                    <a:noFill/>
                    <a:ln>
                      <a:noFill/>
                    </a:ln>
                  </pic:spPr>
                </pic:pic>
              </a:graphicData>
            </a:graphic>
          </wp:inline>
        </w:drawing>
      </w:r>
    </w:p>
    <w:p w14:paraId="14E7FE3E" w14:textId="48C31293" w:rsidR="0093259C" w:rsidRPr="0093259C" w:rsidRDefault="00EC6934" w:rsidP="00EC6934">
      <w:pPr>
        <w:spacing w:after="0" w:line="240" w:lineRule="auto"/>
        <w:ind w:right="225" w:firstLine="709"/>
        <w:jc w:val="center"/>
        <w:textAlignment w:val="baseline"/>
        <w:rPr>
          <w:rFonts w:ascii="Times New Roman" w:eastAsia="Times New Roman" w:hAnsi="Times New Roman" w:cs="Times New Roman"/>
          <w:i/>
          <w:iCs/>
          <w:color w:val="222222"/>
          <w:kern w:val="0"/>
          <w:sz w:val="24"/>
          <w:szCs w:val="24"/>
          <w:lang w:eastAsia="ru-RU"/>
          <w14:ligatures w14:val="none"/>
        </w:rPr>
      </w:pPr>
      <w:r>
        <w:rPr>
          <w:rFonts w:ascii="Times New Roman" w:eastAsia="Times New Roman" w:hAnsi="Times New Roman" w:cs="Times New Roman"/>
          <w:i/>
          <w:iCs/>
          <w:color w:val="000000"/>
          <w:kern w:val="0"/>
          <w:sz w:val="24"/>
          <w:szCs w:val="24"/>
          <w:bdr w:val="none" w:sz="0" w:space="0" w:color="auto" w:frame="1"/>
          <w:lang w:eastAsia="ru-RU"/>
          <w14:ligatures w14:val="none"/>
        </w:rPr>
        <w:br/>
      </w:r>
      <w:r w:rsidR="0093259C" w:rsidRPr="0093259C">
        <w:rPr>
          <w:rFonts w:ascii="Times New Roman" w:eastAsia="Times New Roman" w:hAnsi="Times New Roman" w:cs="Times New Roman"/>
          <w:i/>
          <w:iCs/>
          <w:color w:val="000000"/>
          <w:kern w:val="0"/>
          <w:bdr w:val="none" w:sz="0" w:space="0" w:color="auto" w:frame="1"/>
          <w:lang w:eastAsia="ru-RU"/>
          <w14:ligatures w14:val="none"/>
        </w:rPr>
        <w:t xml:space="preserve">Борис Можаев и Александр Солженицын на катере Владивосток–остров Русский. </w:t>
      </w:r>
      <w:r w:rsidRPr="00EC6934">
        <w:rPr>
          <w:rFonts w:ascii="Times New Roman" w:eastAsia="Times New Roman" w:hAnsi="Times New Roman" w:cs="Times New Roman"/>
          <w:i/>
          <w:iCs/>
          <w:color w:val="000000"/>
          <w:kern w:val="0"/>
          <w:bdr w:val="none" w:sz="0" w:space="0" w:color="auto" w:frame="1"/>
          <w:lang w:eastAsia="ru-RU"/>
          <w14:ligatures w14:val="none"/>
        </w:rPr>
        <w:br/>
      </w:r>
      <w:r w:rsidR="0093259C" w:rsidRPr="0093259C">
        <w:rPr>
          <w:rFonts w:ascii="Times New Roman" w:eastAsia="Times New Roman" w:hAnsi="Times New Roman" w:cs="Times New Roman"/>
          <w:i/>
          <w:iCs/>
          <w:color w:val="000000"/>
          <w:kern w:val="0"/>
          <w:bdr w:val="none" w:sz="0" w:space="0" w:color="auto" w:frame="1"/>
          <w:lang w:eastAsia="ru-RU"/>
          <w14:ligatures w14:val="none"/>
        </w:rPr>
        <w:t>Май 1994 года. Иллюстрация из книги</w:t>
      </w:r>
    </w:p>
    <w:p w14:paraId="34BAF4D8" w14:textId="77777777" w:rsidR="00EC6934" w:rsidRDefault="00EC6934" w:rsidP="00EC6934">
      <w:pPr>
        <w:spacing w:after="312" w:line="240" w:lineRule="auto"/>
        <w:ind w:firstLine="709"/>
        <w:jc w:val="both"/>
        <w:textAlignment w:val="baseline"/>
        <w:rPr>
          <w:rFonts w:ascii="Times New Roman" w:eastAsia="Times New Roman" w:hAnsi="Times New Roman" w:cs="Times New Roman"/>
          <w:color w:val="222222"/>
          <w:kern w:val="0"/>
          <w:sz w:val="24"/>
          <w:szCs w:val="24"/>
          <w:lang w:eastAsia="ru-RU"/>
          <w14:ligatures w14:val="none"/>
        </w:rPr>
      </w:pPr>
    </w:p>
    <w:p w14:paraId="23115875" w14:textId="27ACEC6D" w:rsidR="0093259C" w:rsidRPr="0093259C" w:rsidRDefault="0093259C" w:rsidP="00EC6934">
      <w:pPr>
        <w:spacing w:after="312" w:line="240" w:lineRule="auto"/>
        <w:ind w:firstLine="709"/>
        <w:jc w:val="both"/>
        <w:textAlignment w:val="baseline"/>
        <w:rPr>
          <w:rFonts w:ascii="Times New Roman" w:eastAsia="Times New Roman" w:hAnsi="Times New Roman" w:cs="Times New Roman"/>
          <w:color w:val="222222"/>
          <w:kern w:val="0"/>
          <w:sz w:val="24"/>
          <w:szCs w:val="24"/>
          <w:lang w:eastAsia="ru-RU"/>
          <w14:ligatures w14:val="none"/>
        </w:rPr>
      </w:pPr>
      <w:r w:rsidRPr="0093259C">
        <w:rPr>
          <w:rFonts w:ascii="Times New Roman" w:eastAsia="Times New Roman" w:hAnsi="Times New Roman" w:cs="Times New Roman"/>
          <w:color w:val="222222"/>
          <w:kern w:val="0"/>
          <w:sz w:val="24"/>
          <w:szCs w:val="24"/>
          <w:lang w:eastAsia="ru-RU"/>
          <w14:ligatures w14:val="none"/>
        </w:rPr>
        <w:t xml:space="preserve">«Архипелаг ГУЛАГ» </w:t>
      </w:r>
      <w:r w:rsidR="00EC6934">
        <w:rPr>
          <w:rFonts w:ascii="Times New Roman" w:eastAsia="Times New Roman" w:hAnsi="Times New Roman" w:cs="Times New Roman"/>
          <w:color w:val="222222"/>
          <w:kern w:val="0"/>
          <w:sz w:val="24"/>
          <w:szCs w:val="24"/>
          <w:lang w:eastAsia="ru-RU"/>
          <w14:ligatures w14:val="none"/>
        </w:rPr>
        <w:t>—</w:t>
      </w:r>
      <w:r w:rsidRPr="0093259C">
        <w:rPr>
          <w:rFonts w:ascii="Times New Roman" w:eastAsia="Times New Roman" w:hAnsi="Times New Roman" w:cs="Times New Roman"/>
          <w:color w:val="222222"/>
          <w:kern w:val="0"/>
          <w:sz w:val="24"/>
          <w:szCs w:val="24"/>
          <w:lang w:eastAsia="ru-RU"/>
          <w14:ligatures w14:val="none"/>
        </w:rPr>
        <w:t xml:space="preserve"> книга ошеломляющая и фантастическая, в еще большей степени, чем описание Петербурга Гоголем и </w:t>
      </w:r>
      <w:proofErr w:type="gramStart"/>
      <w:r w:rsidRPr="0093259C">
        <w:rPr>
          <w:rFonts w:ascii="Times New Roman" w:eastAsia="Times New Roman" w:hAnsi="Times New Roman" w:cs="Times New Roman"/>
          <w:color w:val="222222"/>
          <w:kern w:val="0"/>
          <w:sz w:val="24"/>
          <w:szCs w:val="24"/>
          <w:lang w:eastAsia="ru-RU"/>
          <w14:ligatures w14:val="none"/>
        </w:rPr>
        <w:t>Достоевским, хотя бы потому, что</w:t>
      </w:r>
      <w:proofErr w:type="gramEnd"/>
      <w:r w:rsidRPr="0093259C">
        <w:rPr>
          <w:rFonts w:ascii="Times New Roman" w:eastAsia="Times New Roman" w:hAnsi="Times New Roman" w:cs="Times New Roman"/>
          <w:color w:val="222222"/>
          <w:kern w:val="0"/>
          <w:sz w:val="24"/>
          <w:szCs w:val="24"/>
          <w:lang w:eastAsia="ru-RU"/>
          <w14:ligatures w14:val="none"/>
        </w:rPr>
        <w:t xml:space="preserve"> несоизмерим призрачно блистательный город с тем страшным, кровью заполненным провалом русской истории (да не только русской, всечеловеческой), что именуется ГУЛАГом. Читателям XIX века плохо спалось после чтения «Преступления и наказания»; у читателя ХХ века нервы крепкие, но, прочитав «Архипелаг», вряд ли он спокойно заснет». Так в 1973 году писал замечательный просветитель и издатель, в ту пору русский эмигрант Никита Струве, предваряя западному миру появление «Архипелага ГУЛАГ» Александра Солженицына.</w:t>
      </w:r>
    </w:p>
    <w:p w14:paraId="6B7B425D" w14:textId="77777777" w:rsidR="0093259C" w:rsidRPr="0093259C" w:rsidRDefault="0093259C" w:rsidP="00EC6934">
      <w:pPr>
        <w:spacing w:after="312" w:line="240" w:lineRule="auto"/>
        <w:ind w:firstLine="709"/>
        <w:jc w:val="both"/>
        <w:textAlignment w:val="baseline"/>
        <w:rPr>
          <w:rFonts w:ascii="Times New Roman" w:eastAsia="Times New Roman" w:hAnsi="Times New Roman" w:cs="Times New Roman"/>
          <w:color w:val="222222"/>
          <w:kern w:val="0"/>
          <w:sz w:val="24"/>
          <w:szCs w:val="24"/>
          <w:lang w:eastAsia="ru-RU"/>
          <w14:ligatures w14:val="none"/>
        </w:rPr>
      </w:pPr>
      <w:r w:rsidRPr="0093259C">
        <w:rPr>
          <w:rFonts w:ascii="Times New Roman" w:eastAsia="Times New Roman" w:hAnsi="Times New Roman" w:cs="Times New Roman"/>
          <w:color w:val="222222"/>
          <w:kern w:val="0"/>
          <w:sz w:val="24"/>
          <w:szCs w:val="24"/>
          <w:lang w:eastAsia="ru-RU"/>
          <w14:ligatures w14:val="none"/>
        </w:rPr>
        <w:t xml:space="preserve">Книга эта буквально «взорвала» мир. Сотни тысяч читателей в разных странах, свято веривших в «социализм с человеческим лицом», столкнулись с жестокой, кровавой правдой о загубленных поколениях, принесенных в жертву утопиям о всеобщем равенстве и благоденствии. За словом Солженицына и раньше, со времен выхода «Одного дня Ивана Денисовича», по всей планете следили затаив дыхание, однако после «Архипелага» внимание к нему превысило все допустимые представления. На долгие годы русский мыслитель, который, если вспомнить слова другого нобелевского лауреата из России, «…Весь мир заставил плакать / Над красой земли моей», оставался в центре внимания средств массовой информации на разных континентах. И сегодня, когда его нет с нами, он продолжает вызывать и благодарность, и восхищение, и ожесточенную злобу своих </w:t>
      </w:r>
      <w:r w:rsidRPr="0093259C">
        <w:rPr>
          <w:rFonts w:ascii="Times New Roman" w:eastAsia="Times New Roman" w:hAnsi="Times New Roman" w:cs="Times New Roman"/>
          <w:color w:val="222222"/>
          <w:kern w:val="0"/>
          <w:sz w:val="24"/>
          <w:szCs w:val="24"/>
          <w:lang w:eastAsia="ru-RU"/>
          <w14:ligatures w14:val="none"/>
        </w:rPr>
        <w:lastRenderedPageBreak/>
        <w:t>недругов. Потому что писатель смотрел точно в корень проблем, и теперь терзающих как наше общество, так и весь мир.</w:t>
      </w:r>
    </w:p>
    <w:p w14:paraId="72ADDD06" w14:textId="77777777" w:rsidR="0093259C" w:rsidRDefault="0093259C" w:rsidP="00EC6934">
      <w:pPr>
        <w:spacing w:line="240" w:lineRule="auto"/>
        <w:ind w:firstLine="709"/>
        <w:jc w:val="both"/>
        <w:textAlignment w:val="baseline"/>
        <w:rPr>
          <w:rFonts w:ascii="Times New Roman" w:eastAsia="Times New Roman" w:hAnsi="Times New Roman" w:cs="Times New Roman"/>
          <w:color w:val="222222"/>
          <w:kern w:val="0"/>
          <w:sz w:val="24"/>
          <w:szCs w:val="24"/>
          <w:lang w:eastAsia="ru-RU"/>
          <w14:ligatures w14:val="none"/>
        </w:rPr>
      </w:pPr>
      <w:r w:rsidRPr="0093259C">
        <w:rPr>
          <w:rFonts w:ascii="Times New Roman" w:eastAsia="Times New Roman" w:hAnsi="Times New Roman" w:cs="Times New Roman"/>
          <w:color w:val="222222"/>
          <w:kern w:val="0"/>
          <w:sz w:val="24"/>
          <w:szCs w:val="24"/>
          <w:lang w:eastAsia="ru-RU"/>
          <w14:ligatures w14:val="none"/>
        </w:rPr>
        <w:t>Он стал еще немного ближе нам, потому что вышел в свет очередной, уже девятый по счету, альманах «</w:t>
      </w:r>
      <w:proofErr w:type="spellStart"/>
      <w:r w:rsidRPr="0093259C">
        <w:rPr>
          <w:rFonts w:ascii="Times New Roman" w:eastAsia="Times New Roman" w:hAnsi="Times New Roman" w:cs="Times New Roman"/>
          <w:color w:val="222222"/>
          <w:kern w:val="0"/>
          <w:sz w:val="24"/>
          <w:szCs w:val="24"/>
          <w:lang w:eastAsia="ru-RU"/>
          <w14:ligatures w14:val="none"/>
        </w:rPr>
        <w:t>Солженицынские</w:t>
      </w:r>
      <w:proofErr w:type="spellEnd"/>
      <w:r w:rsidRPr="0093259C">
        <w:rPr>
          <w:rFonts w:ascii="Times New Roman" w:eastAsia="Times New Roman" w:hAnsi="Times New Roman" w:cs="Times New Roman"/>
          <w:color w:val="222222"/>
          <w:kern w:val="0"/>
          <w:sz w:val="24"/>
          <w:szCs w:val="24"/>
          <w:lang w:eastAsia="ru-RU"/>
          <w14:ligatures w14:val="none"/>
        </w:rPr>
        <w:t xml:space="preserve"> тетради. Материалы и исследования». К великому сожалению, это издание уже никогда не возьмет в руки его главный редактор Андрей Немзер. В нем удивительным образом сочетались тщательность, строгость блистательного литературного исследователя и страстность, порою ярость в отстаивании своих принципов. Автор книг, еще при его жизни признанных классикой, таких, как «Красное колесо Александра Солженицына. Опыт прочтения», «При свете Жуковского. Очерки по истории русской литературы» и других, он служил российской словесности в самом лучшем значении этого старинного слова. Недаром студенты Высшей школы экономики, где Немзер читал лекции, признавали его лучшим преподавателем. Но смерть, как известно, безжалостна.</w:t>
      </w:r>
    </w:p>
    <w:p w14:paraId="7EB27287" w14:textId="1EE0A3C0" w:rsidR="00EC6934" w:rsidRDefault="00EC6934" w:rsidP="00EC6934">
      <w:pPr>
        <w:spacing w:line="240" w:lineRule="auto"/>
        <w:jc w:val="center"/>
        <w:textAlignment w:val="baseline"/>
        <w:rPr>
          <w:rFonts w:ascii="Times New Roman" w:eastAsia="Times New Roman" w:hAnsi="Times New Roman" w:cs="Times New Roman"/>
          <w:color w:val="222222"/>
          <w:kern w:val="0"/>
          <w:sz w:val="24"/>
          <w:szCs w:val="24"/>
          <w:lang w:eastAsia="ru-RU"/>
          <w14:ligatures w14:val="none"/>
        </w:rPr>
      </w:pPr>
      <w:r w:rsidRPr="00784654">
        <w:rPr>
          <w:rFonts w:ascii="Times New Roman" w:eastAsia="Times New Roman" w:hAnsi="Times New Roman" w:cs="Times New Roman"/>
          <w:noProof/>
          <w:kern w:val="0"/>
          <w:sz w:val="28"/>
          <w:szCs w:val="28"/>
          <w:lang w:eastAsia="ru-RU"/>
          <w14:ligatures w14:val="none"/>
        </w:rPr>
        <w:drawing>
          <wp:inline distT="0" distB="0" distL="0" distR="0" wp14:anchorId="2AF6B639" wp14:editId="55B96865">
            <wp:extent cx="2381250" cy="3009900"/>
            <wp:effectExtent l="0" t="0" r="0" b="0"/>
            <wp:docPr id="17042705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3009900"/>
                    </a:xfrm>
                    <a:prstGeom prst="rect">
                      <a:avLst/>
                    </a:prstGeom>
                    <a:noFill/>
                    <a:ln>
                      <a:noFill/>
                    </a:ln>
                  </pic:spPr>
                </pic:pic>
              </a:graphicData>
            </a:graphic>
          </wp:inline>
        </w:drawing>
      </w:r>
    </w:p>
    <w:p w14:paraId="5C749216" w14:textId="50F496B0" w:rsidR="00EC6934" w:rsidRPr="00EC6934" w:rsidRDefault="00EC6934" w:rsidP="00EC6934">
      <w:pPr>
        <w:spacing w:after="0" w:line="240" w:lineRule="auto"/>
        <w:jc w:val="both"/>
        <w:rPr>
          <w:rFonts w:ascii="Times New Roman" w:eastAsia="Times New Roman" w:hAnsi="Times New Roman" w:cs="Times New Roman"/>
          <w:i/>
          <w:iCs/>
          <w:kern w:val="0"/>
          <w:lang w:eastAsia="ru-RU"/>
          <w14:ligatures w14:val="none"/>
        </w:rPr>
      </w:pPr>
      <w:proofErr w:type="spellStart"/>
      <w:r w:rsidRPr="0093259C">
        <w:rPr>
          <w:rFonts w:ascii="Times New Roman" w:eastAsia="Times New Roman" w:hAnsi="Times New Roman" w:cs="Times New Roman"/>
          <w:i/>
          <w:iCs/>
          <w:kern w:val="0"/>
          <w:lang w:eastAsia="ru-RU"/>
          <w14:ligatures w14:val="none"/>
        </w:rPr>
        <w:t>Солженицынские</w:t>
      </w:r>
      <w:proofErr w:type="spellEnd"/>
      <w:r w:rsidRPr="0093259C">
        <w:rPr>
          <w:rFonts w:ascii="Times New Roman" w:eastAsia="Times New Roman" w:hAnsi="Times New Roman" w:cs="Times New Roman"/>
          <w:i/>
          <w:iCs/>
          <w:kern w:val="0"/>
          <w:lang w:eastAsia="ru-RU"/>
          <w14:ligatures w14:val="none"/>
        </w:rPr>
        <w:t xml:space="preserve"> тетради:</w:t>
      </w:r>
      <w:r w:rsidRPr="00EC6934">
        <w:rPr>
          <w:rFonts w:ascii="Times New Roman" w:eastAsia="Times New Roman" w:hAnsi="Times New Roman" w:cs="Times New Roman"/>
          <w:i/>
          <w:iCs/>
          <w:kern w:val="0"/>
          <w:lang w:eastAsia="ru-RU"/>
          <w14:ligatures w14:val="none"/>
        </w:rPr>
        <w:t xml:space="preserve"> </w:t>
      </w:r>
      <w:r w:rsidRPr="0093259C">
        <w:rPr>
          <w:rFonts w:ascii="Times New Roman" w:eastAsia="Times New Roman" w:hAnsi="Times New Roman" w:cs="Times New Roman"/>
          <w:i/>
          <w:iCs/>
          <w:kern w:val="0"/>
          <w:lang w:eastAsia="ru-RU"/>
          <w14:ligatures w14:val="none"/>
        </w:rPr>
        <w:t>материалы и исследования.</w:t>
      </w:r>
      <w:r w:rsidRPr="00EC6934">
        <w:rPr>
          <w:rFonts w:ascii="Times New Roman" w:eastAsia="Times New Roman" w:hAnsi="Times New Roman" w:cs="Times New Roman"/>
          <w:i/>
          <w:iCs/>
          <w:kern w:val="0"/>
          <w:lang w:eastAsia="ru-RU"/>
          <w14:ligatures w14:val="none"/>
        </w:rPr>
        <w:t xml:space="preserve"> </w:t>
      </w:r>
      <w:r w:rsidRPr="0093259C">
        <w:rPr>
          <w:rFonts w:ascii="Times New Roman" w:eastAsia="Times New Roman" w:hAnsi="Times New Roman" w:cs="Times New Roman"/>
          <w:i/>
          <w:iCs/>
          <w:kern w:val="0"/>
          <w:lang w:eastAsia="ru-RU"/>
          <w14:ligatures w14:val="none"/>
        </w:rPr>
        <w:t xml:space="preserve">Альманах. </w:t>
      </w:r>
      <w:proofErr w:type="spellStart"/>
      <w:r w:rsidRPr="0093259C">
        <w:rPr>
          <w:rFonts w:ascii="Times New Roman" w:eastAsia="Times New Roman" w:hAnsi="Times New Roman" w:cs="Times New Roman"/>
          <w:i/>
          <w:iCs/>
          <w:kern w:val="0"/>
          <w:lang w:eastAsia="ru-RU"/>
          <w14:ligatures w14:val="none"/>
        </w:rPr>
        <w:t>Вып</w:t>
      </w:r>
      <w:proofErr w:type="spellEnd"/>
      <w:r w:rsidRPr="0093259C">
        <w:rPr>
          <w:rFonts w:ascii="Times New Roman" w:eastAsia="Times New Roman" w:hAnsi="Times New Roman" w:cs="Times New Roman"/>
          <w:i/>
          <w:iCs/>
          <w:kern w:val="0"/>
          <w:lang w:eastAsia="ru-RU"/>
          <w14:ligatures w14:val="none"/>
        </w:rPr>
        <w:t>. 9.</w:t>
      </w:r>
      <w:r>
        <w:rPr>
          <w:rFonts w:ascii="Times New Roman" w:eastAsia="Times New Roman" w:hAnsi="Times New Roman" w:cs="Times New Roman"/>
          <w:i/>
          <w:iCs/>
          <w:kern w:val="0"/>
          <w:lang w:eastAsia="ru-RU"/>
          <w14:ligatures w14:val="none"/>
        </w:rPr>
        <w:t xml:space="preserve"> —</w:t>
      </w:r>
      <w:r w:rsidRPr="0093259C">
        <w:rPr>
          <w:rFonts w:ascii="Times New Roman" w:eastAsia="Times New Roman" w:hAnsi="Times New Roman" w:cs="Times New Roman"/>
          <w:i/>
          <w:iCs/>
          <w:kern w:val="0"/>
          <w:lang w:eastAsia="ru-RU"/>
          <w14:ligatures w14:val="none"/>
        </w:rPr>
        <w:t xml:space="preserve"> М.: Дом</w:t>
      </w:r>
      <w:r w:rsidRPr="00EC6934">
        <w:rPr>
          <w:rFonts w:ascii="Times New Roman" w:eastAsia="Times New Roman" w:hAnsi="Times New Roman" w:cs="Times New Roman"/>
          <w:i/>
          <w:iCs/>
          <w:kern w:val="0"/>
          <w:lang w:eastAsia="ru-RU"/>
          <w14:ligatures w14:val="none"/>
        </w:rPr>
        <w:t xml:space="preserve"> </w:t>
      </w:r>
      <w:r w:rsidRPr="0093259C">
        <w:rPr>
          <w:rFonts w:ascii="Times New Roman" w:eastAsia="Times New Roman" w:hAnsi="Times New Roman" w:cs="Times New Roman"/>
          <w:i/>
          <w:iCs/>
          <w:kern w:val="0"/>
          <w:lang w:eastAsia="ru-RU"/>
          <w14:ligatures w14:val="none"/>
        </w:rPr>
        <w:t>русского зарубежья имени</w:t>
      </w:r>
      <w:r w:rsidRPr="00EC6934">
        <w:rPr>
          <w:rFonts w:ascii="Times New Roman" w:eastAsia="Times New Roman" w:hAnsi="Times New Roman" w:cs="Times New Roman"/>
          <w:i/>
          <w:iCs/>
          <w:kern w:val="0"/>
          <w:lang w:eastAsia="ru-RU"/>
          <w14:ligatures w14:val="none"/>
        </w:rPr>
        <w:t xml:space="preserve"> </w:t>
      </w:r>
      <w:r w:rsidRPr="0093259C">
        <w:rPr>
          <w:rFonts w:ascii="Times New Roman" w:eastAsia="Times New Roman" w:hAnsi="Times New Roman" w:cs="Times New Roman"/>
          <w:i/>
          <w:iCs/>
          <w:kern w:val="0"/>
          <w:lang w:eastAsia="ru-RU"/>
          <w14:ligatures w14:val="none"/>
        </w:rPr>
        <w:t>Александра Солженицына:</w:t>
      </w:r>
      <w:r w:rsidRPr="00EC6934">
        <w:rPr>
          <w:rFonts w:ascii="Times New Roman" w:eastAsia="Times New Roman" w:hAnsi="Times New Roman" w:cs="Times New Roman"/>
          <w:i/>
          <w:iCs/>
          <w:kern w:val="0"/>
          <w:lang w:eastAsia="ru-RU"/>
          <w14:ligatures w14:val="none"/>
        </w:rPr>
        <w:t xml:space="preserve"> </w:t>
      </w:r>
      <w:r w:rsidRPr="0093259C">
        <w:rPr>
          <w:rFonts w:ascii="Times New Roman" w:eastAsia="Times New Roman" w:hAnsi="Times New Roman" w:cs="Times New Roman"/>
          <w:i/>
          <w:iCs/>
          <w:kern w:val="0"/>
          <w:lang w:eastAsia="ru-RU"/>
          <w14:ligatures w14:val="none"/>
        </w:rPr>
        <w:t xml:space="preserve">Русский путь, 2023. </w:t>
      </w:r>
      <w:r>
        <w:rPr>
          <w:rFonts w:ascii="Times New Roman" w:eastAsia="Times New Roman" w:hAnsi="Times New Roman" w:cs="Times New Roman"/>
          <w:i/>
          <w:iCs/>
          <w:kern w:val="0"/>
          <w:lang w:eastAsia="ru-RU"/>
          <w14:ligatures w14:val="none"/>
        </w:rPr>
        <w:t>—</w:t>
      </w:r>
      <w:r w:rsidRPr="0093259C">
        <w:rPr>
          <w:rFonts w:ascii="Times New Roman" w:eastAsia="Times New Roman" w:hAnsi="Times New Roman" w:cs="Times New Roman"/>
          <w:i/>
          <w:iCs/>
          <w:kern w:val="0"/>
          <w:lang w:eastAsia="ru-RU"/>
          <w14:ligatures w14:val="none"/>
        </w:rPr>
        <w:t xml:space="preserve"> 368 с.</w:t>
      </w:r>
    </w:p>
    <w:p w14:paraId="57960A7B" w14:textId="44E6D3AA" w:rsidR="00EC6934" w:rsidRDefault="00EC6934" w:rsidP="00EC6934">
      <w:pPr>
        <w:spacing w:after="0" w:line="240" w:lineRule="auto"/>
        <w:ind w:firstLine="709"/>
        <w:jc w:val="both"/>
        <w:textAlignment w:val="baseline"/>
        <w:rPr>
          <w:rFonts w:ascii="Times New Roman" w:eastAsia="Times New Roman" w:hAnsi="Times New Roman" w:cs="Times New Roman"/>
          <w:color w:val="222222"/>
          <w:kern w:val="0"/>
          <w:sz w:val="28"/>
          <w:szCs w:val="28"/>
          <w:lang w:eastAsia="ru-RU"/>
          <w14:ligatures w14:val="none"/>
        </w:rPr>
      </w:pPr>
      <w:r>
        <w:rPr>
          <w:rFonts w:ascii="Times New Roman" w:eastAsia="Times New Roman" w:hAnsi="Times New Roman" w:cs="Times New Roman"/>
          <w:color w:val="222222"/>
          <w:kern w:val="0"/>
          <w:sz w:val="28"/>
          <w:szCs w:val="28"/>
          <w:lang w:eastAsia="ru-RU"/>
          <w14:ligatures w14:val="none"/>
        </w:rPr>
        <w:t xml:space="preserve"> </w:t>
      </w:r>
    </w:p>
    <w:p w14:paraId="2A9C285B" w14:textId="1C4AC8DD" w:rsidR="0093259C" w:rsidRPr="0093259C" w:rsidRDefault="0093259C" w:rsidP="00EC6934">
      <w:pPr>
        <w:spacing w:after="0" w:line="240" w:lineRule="auto"/>
        <w:ind w:firstLine="709"/>
        <w:jc w:val="both"/>
        <w:textAlignment w:val="baseline"/>
        <w:rPr>
          <w:rFonts w:ascii="Times New Roman" w:eastAsia="Times New Roman" w:hAnsi="Times New Roman" w:cs="Times New Roman"/>
          <w:color w:val="222222"/>
          <w:kern w:val="0"/>
          <w:sz w:val="24"/>
          <w:szCs w:val="24"/>
          <w:lang w:eastAsia="ru-RU"/>
          <w14:ligatures w14:val="none"/>
        </w:rPr>
      </w:pPr>
      <w:r w:rsidRPr="0093259C">
        <w:rPr>
          <w:rFonts w:ascii="Times New Roman" w:eastAsia="Times New Roman" w:hAnsi="Times New Roman" w:cs="Times New Roman"/>
          <w:color w:val="222222"/>
          <w:kern w:val="0"/>
          <w:sz w:val="24"/>
          <w:szCs w:val="24"/>
          <w:lang w:eastAsia="ru-RU"/>
          <w14:ligatures w14:val="none"/>
        </w:rPr>
        <w:t xml:space="preserve">Итак, 9-й выпуск. Как всегда, главное </w:t>
      </w:r>
      <w:r w:rsidR="00EC6934">
        <w:rPr>
          <w:rFonts w:ascii="Times New Roman" w:eastAsia="Times New Roman" w:hAnsi="Times New Roman" w:cs="Times New Roman"/>
          <w:i/>
          <w:iCs/>
          <w:kern w:val="0"/>
          <w:lang w:eastAsia="ru-RU"/>
          <w14:ligatures w14:val="none"/>
        </w:rPr>
        <w:t>—</w:t>
      </w:r>
      <w:r w:rsidRPr="0093259C">
        <w:rPr>
          <w:rFonts w:ascii="Times New Roman" w:eastAsia="Times New Roman" w:hAnsi="Times New Roman" w:cs="Times New Roman"/>
          <w:color w:val="222222"/>
          <w:kern w:val="0"/>
          <w:sz w:val="24"/>
          <w:szCs w:val="24"/>
          <w:lang w:eastAsia="ru-RU"/>
          <w14:ligatures w14:val="none"/>
        </w:rPr>
        <w:t xml:space="preserve"> неизвестные строки Александра Исаевича. Здесь это его воспоминания «В годы войны». В предыдущих «Тетрадях» уже публиковались записки Солженицына о его юности, учебе в школе. Сегодня в военную прозу вошло новое произведение огромного масштаба. Поразительно, как мог этот удивительный человек почти через полвека после описываемых событий, в американской глуши, лишенный контактов с соотечественниками, с такой поистине фотографической точностью помнить происходившее, когда писал эти строки. Бои, брошенные села, погибшие товарищи, чувства при получении первых наград </w:t>
      </w:r>
      <w:r w:rsidR="00EC6934">
        <w:rPr>
          <w:rFonts w:ascii="Times New Roman" w:eastAsia="Times New Roman" w:hAnsi="Times New Roman" w:cs="Times New Roman"/>
          <w:i/>
          <w:iCs/>
          <w:kern w:val="0"/>
          <w:lang w:eastAsia="ru-RU"/>
          <w14:ligatures w14:val="none"/>
        </w:rPr>
        <w:t>—</w:t>
      </w:r>
      <w:r w:rsidRPr="0093259C">
        <w:rPr>
          <w:rFonts w:ascii="Times New Roman" w:eastAsia="Times New Roman" w:hAnsi="Times New Roman" w:cs="Times New Roman"/>
          <w:color w:val="222222"/>
          <w:kern w:val="0"/>
          <w:sz w:val="24"/>
          <w:szCs w:val="24"/>
          <w:lang w:eastAsia="ru-RU"/>
          <w14:ligatures w14:val="none"/>
        </w:rPr>
        <w:t xml:space="preserve"> все схвачено и передано очень зримо, ярко. И в то же время писатель все время предъявляет претензии к самому себе </w:t>
      </w:r>
      <w:r w:rsidR="00EC6934">
        <w:rPr>
          <w:rFonts w:ascii="Times New Roman" w:eastAsia="Times New Roman" w:hAnsi="Times New Roman" w:cs="Times New Roman"/>
          <w:i/>
          <w:iCs/>
          <w:kern w:val="0"/>
          <w:lang w:eastAsia="ru-RU"/>
          <w14:ligatures w14:val="none"/>
        </w:rPr>
        <w:t>—</w:t>
      </w:r>
      <w:r w:rsidRPr="0093259C">
        <w:rPr>
          <w:rFonts w:ascii="Times New Roman" w:eastAsia="Times New Roman" w:hAnsi="Times New Roman" w:cs="Times New Roman"/>
          <w:color w:val="222222"/>
          <w:kern w:val="0"/>
          <w:sz w:val="24"/>
          <w:szCs w:val="24"/>
          <w:lang w:eastAsia="ru-RU"/>
          <w14:ligatures w14:val="none"/>
        </w:rPr>
        <w:t xml:space="preserve"> что-то не понимал, на что-то не обратил внимания. «Вектор призвания гнал меня пружинно, но он же меня и губил. В устремлении к неопределенной, далекой цели я пропускал то, что казалось мне рядом, вблизи». И сквозь всю трагедию военных дней красной нитью проходит страстная любовь писателя к России, которая пульсирует буквально в каждой строке: «После нежного окского Подмосковья, после костромской печальности </w:t>
      </w:r>
      <w:r w:rsidR="00EC6934">
        <w:rPr>
          <w:rFonts w:ascii="Times New Roman" w:eastAsia="Times New Roman" w:hAnsi="Times New Roman" w:cs="Times New Roman"/>
          <w:i/>
          <w:iCs/>
          <w:kern w:val="0"/>
          <w:lang w:eastAsia="ru-RU"/>
          <w14:ligatures w14:val="none"/>
        </w:rPr>
        <w:t>—</w:t>
      </w:r>
      <w:r w:rsidRPr="0093259C">
        <w:rPr>
          <w:rFonts w:ascii="Times New Roman" w:eastAsia="Times New Roman" w:hAnsi="Times New Roman" w:cs="Times New Roman"/>
          <w:color w:val="222222"/>
          <w:kern w:val="0"/>
          <w:sz w:val="24"/>
          <w:szCs w:val="24"/>
          <w:lang w:eastAsia="ru-RU"/>
          <w14:ligatures w14:val="none"/>
        </w:rPr>
        <w:t xml:space="preserve"> орловские </w:t>
      </w:r>
      <w:proofErr w:type="spellStart"/>
      <w:r w:rsidRPr="0093259C">
        <w:rPr>
          <w:rFonts w:ascii="Times New Roman" w:eastAsia="Times New Roman" w:hAnsi="Times New Roman" w:cs="Times New Roman"/>
          <w:color w:val="222222"/>
          <w:kern w:val="0"/>
          <w:sz w:val="24"/>
          <w:szCs w:val="24"/>
          <w:lang w:eastAsia="ru-RU"/>
          <w14:ligatures w14:val="none"/>
        </w:rPr>
        <w:t>перехолмки</w:t>
      </w:r>
      <w:proofErr w:type="spellEnd"/>
      <w:r w:rsidRPr="0093259C">
        <w:rPr>
          <w:rFonts w:ascii="Times New Roman" w:eastAsia="Times New Roman" w:hAnsi="Times New Roman" w:cs="Times New Roman"/>
          <w:color w:val="222222"/>
          <w:kern w:val="0"/>
          <w:sz w:val="24"/>
          <w:szCs w:val="24"/>
          <w:lang w:eastAsia="ru-RU"/>
          <w14:ligatures w14:val="none"/>
        </w:rPr>
        <w:t xml:space="preserve">, </w:t>
      </w:r>
      <w:proofErr w:type="spellStart"/>
      <w:r w:rsidRPr="0093259C">
        <w:rPr>
          <w:rFonts w:ascii="Times New Roman" w:eastAsia="Times New Roman" w:hAnsi="Times New Roman" w:cs="Times New Roman"/>
          <w:color w:val="222222"/>
          <w:kern w:val="0"/>
          <w:sz w:val="24"/>
          <w:szCs w:val="24"/>
          <w:lang w:eastAsia="ru-RU"/>
          <w14:ligatures w14:val="none"/>
        </w:rPr>
        <w:t>глубоколесные</w:t>
      </w:r>
      <w:proofErr w:type="spellEnd"/>
      <w:r w:rsidRPr="0093259C">
        <w:rPr>
          <w:rFonts w:ascii="Times New Roman" w:eastAsia="Times New Roman" w:hAnsi="Times New Roman" w:cs="Times New Roman"/>
          <w:color w:val="222222"/>
          <w:kern w:val="0"/>
          <w:sz w:val="24"/>
          <w:szCs w:val="24"/>
          <w:lang w:eastAsia="ru-RU"/>
          <w14:ligatures w14:val="none"/>
        </w:rPr>
        <w:t xml:space="preserve"> овраги явили мне еще третий, пронзительный лик любимой России». Среди других неизвестных строк писателя, опубликованных в «Тетрадях», </w:t>
      </w:r>
      <w:r w:rsidR="00EC6934">
        <w:rPr>
          <w:rFonts w:ascii="Times New Roman" w:eastAsia="Times New Roman" w:hAnsi="Times New Roman" w:cs="Times New Roman"/>
          <w:i/>
          <w:iCs/>
          <w:kern w:val="0"/>
          <w:lang w:eastAsia="ru-RU"/>
          <w14:ligatures w14:val="none"/>
        </w:rPr>
        <w:t>—</w:t>
      </w:r>
      <w:r w:rsidRPr="0093259C">
        <w:rPr>
          <w:rFonts w:ascii="Times New Roman" w:eastAsia="Times New Roman" w:hAnsi="Times New Roman" w:cs="Times New Roman"/>
          <w:color w:val="222222"/>
          <w:kern w:val="0"/>
          <w:sz w:val="24"/>
          <w:szCs w:val="24"/>
          <w:lang w:eastAsia="ru-RU"/>
          <w14:ligatures w14:val="none"/>
        </w:rPr>
        <w:t xml:space="preserve"> письмо председателю Комитета по Государственным </w:t>
      </w:r>
      <w:r w:rsidRPr="0093259C">
        <w:rPr>
          <w:rFonts w:ascii="Times New Roman" w:eastAsia="Times New Roman" w:hAnsi="Times New Roman" w:cs="Times New Roman"/>
          <w:color w:val="222222"/>
          <w:kern w:val="0"/>
          <w:sz w:val="24"/>
          <w:szCs w:val="24"/>
          <w:lang w:eastAsia="ru-RU"/>
          <w14:ligatures w14:val="none"/>
        </w:rPr>
        <w:lastRenderedPageBreak/>
        <w:t>премиям РСФСР от 11 декабря 1990 года. В нем Солженицын уведомляет, что не может получить премию за «Архипелаг ГУЛАГ»: «Тысячи и тысячи бывших зэков доживают свою жизнь или вообще без пенсии, или на нищенской, так как каторжный труд в лагерях ГУЛАГа им не зачтен в трудовой стаж. При таких условиях для всех них получение мною премии было бы горкой иронией».</w:t>
      </w:r>
    </w:p>
    <w:p w14:paraId="43C4F46A" w14:textId="77777777" w:rsidR="0093259C" w:rsidRPr="0093259C" w:rsidRDefault="0093259C" w:rsidP="00EC6934">
      <w:pPr>
        <w:spacing w:after="312" w:line="240" w:lineRule="auto"/>
        <w:ind w:firstLine="709"/>
        <w:jc w:val="both"/>
        <w:textAlignment w:val="baseline"/>
        <w:rPr>
          <w:rFonts w:ascii="Times New Roman" w:eastAsia="Times New Roman" w:hAnsi="Times New Roman" w:cs="Times New Roman"/>
          <w:color w:val="222222"/>
          <w:kern w:val="0"/>
          <w:sz w:val="24"/>
          <w:szCs w:val="24"/>
          <w:lang w:eastAsia="ru-RU"/>
          <w14:ligatures w14:val="none"/>
        </w:rPr>
      </w:pPr>
      <w:r w:rsidRPr="0093259C">
        <w:rPr>
          <w:rFonts w:ascii="Times New Roman" w:eastAsia="Times New Roman" w:hAnsi="Times New Roman" w:cs="Times New Roman"/>
          <w:color w:val="222222"/>
          <w:kern w:val="0"/>
          <w:sz w:val="24"/>
          <w:szCs w:val="24"/>
          <w:lang w:eastAsia="ru-RU"/>
          <w14:ligatures w14:val="none"/>
        </w:rPr>
        <w:t xml:space="preserve">И, конечно, в сборнике представлено достаточное количество материалов, анализирующих творчество и мировоззрение Солженицына. Почти сразу, буквально прокричав о загубленной российской деревне, об уничтоженном крестьянстве, Александр Исаевич оказался в центре извечного спора западников и славянофилов о путях России и ее цивилизационном выборе. Именно этому был посвящен круглый стол «Россия, Европа и славянство: оптика Достоевского и Солженицына», приуроченный к 200-летию рождения Федора Михайловича, прошедший в Доме русского зарубежья. «Тетради» представляют полный вариант этого события. Директор Дома Виктор Москвин, прозаики Евгений </w:t>
      </w:r>
      <w:proofErr w:type="spellStart"/>
      <w:r w:rsidRPr="0093259C">
        <w:rPr>
          <w:rFonts w:ascii="Times New Roman" w:eastAsia="Times New Roman" w:hAnsi="Times New Roman" w:cs="Times New Roman"/>
          <w:color w:val="222222"/>
          <w:kern w:val="0"/>
          <w:sz w:val="24"/>
          <w:szCs w:val="24"/>
          <w:lang w:eastAsia="ru-RU"/>
          <w14:ligatures w14:val="none"/>
        </w:rPr>
        <w:t>Водолазкин</w:t>
      </w:r>
      <w:proofErr w:type="spellEnd"/>
      <w:r w:rsidRPr="0093259C">
        <w:rPr>
          <w:rFonts w:ascii="Times New Roman" w:eastAsia="Times New Roman" w:hAnsi="Times New Roman" w:cs="Times New Roman"/>
          <w:color w:val="222222"/>
          <w:kern w:val="0"/>
          <w:sz w:val="24"/>
          <w:szCs w:val="24"/>
          <w:lang w:eastAsia="ru-RU"/>
          <w14:ligatures w14:val="none"/>
        </w:rPr>
        <w:t xml:space="preserve"> и Алексей Варламов, автор ряда книг о Достоевском и Солженицыне Людмила </w:t>
      </w:r>
      <w:proofErr w:type="spellStart"/>
      <w:r w:rsidRPr="0093259C">
        <w:rPr>
          <w:rFonts w:ascii="Times New Roman" w:eastAsia="Times New Roman" w:hAnsi="Times New Roman" w:cs="Times New Roman"/>
          <w:color w:val="222222"/>
          <w:kern w:val="0"/>
          <w:sz w:val="24"/>
          <w:szCs w:val="24"/>
          <w:lang w:eastAsia="ru-RU"/>
          <w14:ligatures w14:val="none"/>
        </w:rPr>
        <w:t>Сараскина</w:t>
      </w:r>
      <w:proofErr w:type="spellEnd"/>
      <w:r w:rsidRPr="0093259C">
        <w:rPr>
          <w:rFonts w:ascii="Times New Roman" w:eastAsia="Times New Roman" w:hAnsi="Times New Roman" w:cs="Times New Roman"/>
          <w:color w:val="222222"/>
          <w:kern w:val="0"/>
          <w:sz w:val="24"/>
          <w:szCs w:val="24"/>
          <w:lang w:eastAsia="ru-RU"/>
          <w14:ligatures w14:val="none"/>
        </w:rPr>
        <w:t>, директор Государственного музея истории российской литературы Дмитрий Бак говорили о современном разделе между нами и Западом, о том, как часто русские мыслители, вначале привлеченные внешней привлекательностью Европы, впоследствии утрачивали веру в ценности чужого общества и подчеркивали необходимость сосредоточения прежде всего на собственных проблемах и задачах. И о том, насколько Александр Исаевич сумел сохранить в своем творчестве обжигающие прозрения Достоевского.</w:t>
      </w:r>
    </w:p>
    <w:p w14:paraId="75E159AD" w14:textId="77777777" w:rsidR="0093259C" w:rsidRPr="0093259C" w:rsidRDefault="0093259C" w:rsidP="00EC6934">
      <w:pPr>
        <w:spacing w:after="312" w:line="240" w:lineRule="auto"/>
        <w:ind w:firstLine="709"/>
        <w:jc w:val="both"/>
        <w:textAlignment w:val="baseline"/>
        <w:rPr>
          <w:rFonts w:ascii="Times New Roman" w:eastAsia="Times New Roman" w:hAnsi="Times New Roman" w:cs="Times New Roman"/>
          <w:color w:val="222222"/>
          <w:kern w:val="0"/>
          <w:sz w:val="24"/>
          <w:szCs w:val="24"/>
          <w:lang w:eastAsia="ru-RU"/>
          <w14:ligatures w14:val="none"/>
        </w:rPr>
      </w:pPr>
      <w:r w:rsidRPr="0093259C">
        <w:rPr>
          <w:rFonts w:ascii="Times New Roman" w:eastAsia="Times New Roman" w:hAnsi="Times New Roman" w:cs="Times New Roman"/>
          <w:color w:val="222222"/>
          <w:kern w:val="0"/>
          <w:sz w:val="24"/>
          <w:szCs w:val="24"/>
          <w:lang w:eastAsia="ru-RU"/>
          <w14:ligatures w14:val="none"/>
        </w:rPr>
        <w:t>О людях, посвятивших себя другому гению русской литературы, шла речь на вручении Литературной премии Александра Солженицына 2020 года. Ее лауреатами стали Наталья Михайлова, долгие годы работавшая заместителем директора Государственного музея А.С. Пушкина, создательница музея Василия Львовича Пушкина на Старой Басманной, и директор Всероссийского музея А.С. Пушкина в Санкт-Петербурге Сергей Некрасов. Именно благодаря ему на Фонтанке возник великолепный Музей Г.Р. Державина и русской словесности его времени. А в 2022 году этой награды была удостоена Аза Тахо-Годи, причем получила она ее как раз к своему 100-летнему юбилею. Легендарный историк античной филологии, автор более 800 публикаций и 300 научных работ, жена гениального философа Алексея Лосева, она всю жизнь служит науке и исторической правде.</w:t>
      </w:r>
    </w:p>
    <w:p w14:paraId="613A3383" w14:textId="77777777" w:rsidR="0093259C" w:rsidRPr="0093259C" w:rsidRDefault="0093259C" w:rsidP="00EC6934">
      <w:pPr>
        <w:spacing w:after="312" w:line="240" w:lineRule="auto"/>
        <w:ind w:firstLine="709"/>
        <w:jc w:val="both"/>
        <w:textAlignment w:val="baseline"/>
        <w:rPr>
          <w:rFonts w:ascii="Times New Roman" w:eastAsia="Times New Roman" w:hAnsi="Times New Roman" w:cs="Times New Roman"/>
          <w:color w:val="222222"/>
          <w:kern w:val="0"/>
          <w:sz w:val="24"/>
          <w:szCs w:val="24"/>
          <w:lang w:eastAsia="ru-RU"/>
          <w14:ligatures w14:val="none"/>
        </w:rPr>
      </w:pPr>
      <w:r w:rsidRPr="0093259C">
        <w:rPr>
          <w:rFonts w:ascii="Times New Roman" w:eastAsia="Times New Roman" w:hAnsi="Times New Roman" w:cs="Times New Roman"/>
          <w:color w:val="222222"/>
          <w:kern w:val="0"/>
          <w:sz w:val="24"/>
          <w:szCs w:val="24"/>
          <w:lang w:eastAsia="ru-RU"/>
          <w14:ligatures w14:val="none"/>
        </w:rPr>
        <w:t>Как служили ей многие, которых, как ни печально, больше нет на нашей земле. «</w:t>
      </w:r>
      <w:proofErr w:type="spellStart"/>
      <w:r w:rsidRPr="0093259C">
        <w:rPr>
          <w:rFonts w:ascii="Times New Roman" w:eastAsia="Times New Roman" w:hAnsi="Times New Roman" w:cs="Times New Roman"/>
          <w:color w:val="222222"/>
          <w:kern w:val="0"/>
          <w:sz w:val="24"/>
          <w:szCs w:val="24"/>
          <w:lang w:eastAsia="ru-RU"/>
          <w14:ligatures w14:val="none"/>
        </w:rPr>
        <w:t>Солженицынские</w:t>
      </w:r>
      <w:proofErr w:type="spellEnd"/>
      <w:r w:rsidRPr="0093259C">
        <w:rPr>
          <w:rFonts w:ascii="Times New Roman" w:eastAsia="Times New Roman" w:hAnsi="Times New Roman" w:cs="Times New Roman"/>
          <w:color w:val="222222"/>
          <w:kern w:val="0"/>
          <w:sz w:val="24"/>
          <w:szCs w:val="24"/>
          <w:lang w:eastAsia="ru-RU"/>
          <w14:ligatures w14:val="none"/>
        </w:rPr>
        <w:t xml:space="preserve"> тетради» отдают дань памяти неутомимому борцу за демократические ценности, автору ряда прекрасных работ о Михаиле Булгакове и Юрии Тынянове Мариэтте Чудаковой, замечательному пастырю, поразительно светлому человеку отцу Борису Михайлову, английскому слависту Майклу Николсону.</w:t>
      </w:r>
    </w:p>
    <w:p w14:paraId="10D71790" w14:textId="77777777" w:rsidR="0093259C" w:rsidRPr="0093259C" w:rsidRDefault="0093259C" w:rsidP="00EC6934">
      <w:pPr>
        <w:spacing w:after="312" w:line="240" w:lineRule="auto"/>
        <w:ind w:firstLine="709"/>
        <w:jc w:val="both"/>
        <w:textAlignment w:val="baseline"/>
        <w:rPr>
          <w:rFonts w:ascii="Times New Roman" w:eastAsia="Times New Roman" w:hAnsi="Times New Roman" w:cs="Times New Roman"/>
          <w:color w:val="222222"/>
          <w:kern w:val="0"/>
          <w:sz w:val="24"/>
          <w:szCs w:val="24"/>
          <w:lang w:eastAsia="ru-RU"/>
          <w14:ligatures w14:val="none"/>
        </w:rPr>
      </w:pPr>
      <w:r w:rsidRPr="0093259C">
        <w:rPr>
          <w:rFonts w:ascii="Times New Roman" w:eastAsia="Times New Roman" w:hAnsi="Times New Roman" w:cs="Times New Roman"/>
          <w:color w:val="222222"/>
          <w:kern w:val="0"/>
          <w:sz w:val="24"/>
          <w:szCs w:val="24"/>
          <w:lang w:eastAsia="ru-RU"/>
          <w14:ligatures w14:val="none"/>
        </w:rPr>
        <w:t>И еще очень многое можно прочесть в «</w:t>
      </w:r>
      <w:proofErr w:type="spellStart"/>
      <w:r w:rsidRPr="0093259C">
        <w:rPr>
          <w:rFonts w:ascii="Times New Roman" w:eastAsia="Times New Roman" w:hAnsi="Times New Roman" w:cs="Times New Roman"/>
          <w:color w:val="222222"/>
          <w:kern w:val="0"/>
          <w:sz w:val="24"/>
          <w:szCs w:val="24"/>
          <w:lang w:eastAsia="ru-RU"/>
          <w14:ligatures w14:val="none"/>
        </w:rPr>
        <w:t>Солженицынских</w:t>
      </w:r>
      <w:proofErr w:type="spellEnd"/>
      <w:r w:rsidRPr="0093259C">
        <w:rPr>
          <w:rFonts w:ascii="Times New Roman" w:eastAsia="Times New Roman" w:hAnsi="Times New Roman" w:cs="Times New Roman"/>
          <w:color w:val="222222"/>
          <w:kern w:val="0"/>
          <w:sz w:val="24"/>
          <w:szCs w:val="24"/>
          <w:lang w:eastAsia="ru-RU"/>
          <w14:ligatures w14:val="none"/>
        </w:rPr>
        <w:t xml:space="preserve"> тетрадях». Здесь и письма неутомимого, страстного борца за русскую деревню Бориса Можаева, и исследование выдающегося специалиста по греческой </w:t>
      </w:r>
      <w:proofErr w:type="spellStart"/>
      <w:r w:rsidRPr="0093259C">
        <w:rPr>
          <w:rFonts w:ascii="Times New Roman" w:eastAsia="Times New Roman" w:hAnsi="Times New Roman" w:cs="Times New Roman"/>
          <w:color w:val="222222"/>
          <w:kern w:val="0"/>
          <w:sz w:val="24"/>
          <w:szCs w:val="24"/>
          <w:lang w:eastAsia="ru-RU"/>
          <w14:ligatures w14:val="none"/>
        </w:rPr>
        <w:t>палеологии</w:t>
      </w:r>
      <w:proofErr w:type="spellEnd"/>
      <w:r w:rsidRPr="0093259C">
        <w:rPr>
          <w:rFonts w:ascii="Times New Roman" w:eastAsia="Times New Roman" w:hAnsi="Times New Roman" w:cs="Times New Roman"/>
          <w:color w:val="222222"/>
          <w:kern w:val="0"/>
          <w:sz w:val="24"/>
          <w:szCs w:val="24"/>
          <w:lang w:eastAsia="ru-RU"/>
          <w14:ligatures w14:val="none"/>
        </w:rPr>
        <w:t xml:space="preserve"> и наследию Солженицына Галины Тюриной о повести «Раковый корпус», и рассказ о постановках пьес Александра Исаевича на сценах российских театров нашего известного театроведа Бориса Любимова, и ряд других исследований.</w:t>
      </w:r>
    </w:p>
    <w:p w14:paraId="26AFA32A" w14:textId="6DAC8E91" w:rsidR="0093259C" w:rsidRPr="0093259C" w:rsidRDefault="0093259C" w:rsidP="00EC6934">
      <w:pPr>
        <w:spacing w:after="312" w:line="240" w:lineRule="auto"/>
        <w:ind w:firstLine="709"/>
        <w:jc w:val="both"/>
        <w:textAlignment w:val="baseline"/>
        <w:rPr>
          <w:rFonts w:ascii="Times New Roman" w:eastAsia="Times New Roman" w:hAnsi="Times New Roman" w:cs="Times New Roman"/>
          <w:color w:val="222222"/>
          <w:kern w:val="0"/>
          <w:sz w:val="24"/>
          <w:szCs w:val="24"/>
          <w:lang w:eastAsia="ru-RU"/>
          <w14:ligatures w14:val="none"/>
        </w:rPr>
      </w:pPr>
      <w:r w:rsidRPr="0093259C">
        <w:rPr>
          <w:rFonts w:ascii="Times New Roman" w:eastAsia="Times New Roman" w:hAnsi="Times New Roman" w:cs="Times New Roman"/>
          <w:color w:val="222222"/>
          <w:kern w:val="0"/>
          <w:sz w:val="24"/>
          <w:szCs w:val="24"/>
          <w:lang w:eastAsia="ru-RU"/>
          <w14:ligatures w14:val="none"/>
        </w:rPr>
        <w:t xml:space="preserve">«Одно слово правды мир перетянет», </w:t>
      </w:r>
      <w:r w:rsidR="00EC6934">
        <w:rPr>
          <w:rFonts w:ascii="Times New Roman" w:eastAsia="Times New Roman" w:hAnsi="Times New Roman" w:cs="Times New Roman"/>
          <w:i/>
          <w:iCs/>
          <w:kern w:val="0"/>
          <w:lang w:eastAsia="ru-RU"/>
          <w14:ligatures w14:val="none"/>
        </w:rPr>
        <w:t>—</w:t>
      </w:r>
      <w:r w:rsidRPr="0093259C">
        <w:rPr>
          <w:rFonts w:ascii="Times New Roman" w:eastAsia="Times New Roman" w:hAnsi="Times New Roman" w:cs="Times New Roman"/>
          <w:color w:val="222222"/>
          <w:kern w:val="0"/>
          <w:sz w:val="24"/>
          <w:szCs w:val="24"/>
          <w:lang w:eastAsia="ru-RU"/>
          <w14:ligatures w14:val="none"/>
        </w:rPr>
        <w:t xml:space="preserve"> любил повторять великий писатель. Борьба за правду продолжается.</w:t>
      </w:r>
    </w:p>
    <w:p w14:paraId="3E67E40C" w14:textId="77777777" w:rsidR="0093259C" w:rsidRPr="00784654" w:rsidRDefault="0093259C" w:rsidP="00EC6934">
      <w:pPr>
        <w:ind w:firstLine="709"/>
        <w:jc w:val="both"/>
        <w:rPr>
          <w:rFonts w:ascii="Times New Roman" w:hAnsi="Times New Roman" w:cs="Times New Roman"/>
          <w:sz w:val="28"/>
          <w:szCs w:val="28"/>
        </w:rPr>
      </w:pPr>
    </w:p>
    <w:sectPr w:rsidR="0093259C" w:rsidRPr="007846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9C"/>
    <w:rsid w:val="00784654"/>
    <w:rsid w:val="0093259C"/>
    <w:rsid w:val="00EC6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ACEB"/>
  <w15:chartTrackingRefBased/>
  <w15:docId w15:val="{FF095066-3E28-4101-91BA-43B683A8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32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59C"/>
    <w:rPr>
      <w:rFonts w:ascii="Times New Roman" w:eastAsia="Times New Roman" w:hAnsi="Times New Roman" w:cs="Times New Roman"/>
      <w:b/>
      <w:bCs/>
      <w:kern w:val="36"/>
      <w:sz w:val="48"/>
      <w:szCs w:val="48"/>
      <w:lang w:eastAsia="ru-RU"/>
      <w14:ligatures w14:val="none"/>
    </w:rPr>
  </w:style>
  <w:style w:type="character" w:styleId="a3">
    <w:name w:val="Hyperlink"/>
    <w:basedOn w:val="a0"/>
    <w:uiPriority w:val="99"/>
    <w:semiHidden/>
    <w:unhideWhenUsed/>
    <w:rsid w:val="0093259C"/>
    <w:rPr>
      <w:color w:val="0000FF"/>
      <w:u w:val="single"/>
    </w:rPr>
  </w:style>
  <w:style w:type="paragraph" w:customStyle="1" w:styleId="info">
    <w:name w:val="info"/>
    <w:basedOn w:val="a"/>
    <w:rsid w:val="009325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ate">
    <w:name w:val="date"/>
    <w:basedOn w:val="a0"/>
    <w:rsid w:val="0093259C"/>
  </w:style>
  <w:style w:type="paragraph" w:customStyle="1" w:styleId="anonce">
    <w:name w:val="anonce"/>
    <w:basedOn w:val="a"/>
    <w:rsid w:val="009325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uthor">
    <w:name w:val="author"/>
    <w:basedOn w:val="a"/>
    <w:rsid w:val="009325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tags">
    <w:name w:val="tags"/>
    <w:basedOn w:val="a"/>
    <w:rsid w:val="009325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imagedetail">
    <w:name w:val="image_detail"/>
    <w:basedOn w:val="a"/>
    <w:rsid w:val="009325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descrphoto">
    <w:name w:val="descrphoto"/>
    <w:basedOn w:val="a0"/>
    <w:rsid w:val="0093259C"/>
  </w:style>
  <w:style w:type="paragraph" w:styleId="a4">
    <w:name w:val="Normal (Web)"/>
    <w:basedOn w:val="a"/>
    <w:uiPriority w:val="99"/>
    <w:semiHidden/>
    <w:unhideWhenUsed/>
    <w:rsid w:val="0093259C"/>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861531">
      <w:bodyDiv w:val="1"/>
      <w:marLeft w:val="0"/>
      <w:marRight w:val="0"/>
      <w:marTop w:val="0"/>
      <w:marBottom w:val="0"/>
      <w:divBdr>
        <w:top w:val="none" w:sz="0" w:space="0" w:color="auto"/>
        <w:left w:val="none" w:sz="0" w:space="0" w:color="auto"/>
        <w:bottom w:val="none" w:sz="0" w:space="0" w:color="auto"/>
        <w:right w:val="none" w:sz="0" w:space="0" w:color="auto"/>
      </w:divBdr>
      <w:divsChild>
        <w:div w:id="1465931311">
          <w:marLeft w:val="0"/>
          <w:marRight w:val="0"/>
          <w:marTop w:val="0"/>
          <w:marBottom w:val="0"/>
          <w:divBdr>
            <w:top w:val="none" w:sz="0" w:space="0" w:color="auto"/>
            <w:left w:val="none" w:sz="0" w:space="0" w:color="auto"/>
            <w:bottom w:val="none" w:sz="0" w:space="0" w:color="auto"/>
            <w:right w:val="none" w:sz="0" w:space="0" w:color="auto"/>
          </w:divBdr>
          <w:divsChild>
            <w:div w:id="1237285845">
              <w:marLeft w:val="0"/>
              <w:marRight w:val="0"/>
              <w:marTop w:val="0"/>
              <w:marBottom w:val="0"/>
              <w:divBdr>
                <w:top w:val="none" w:sz="0" w:space="0" w:color="auto"/>
                <w:left w:val="none" w:sz="0" w:space="0" w:color="auto"/>
                <w:bottom w:val="none" w:sz="0" w:space="0" w:color="auto"/>
                <w:right w:val="none" w:sz="0" w:space="0" w:color="auto"/>
              </w:divBdr>
              <w:divsChild>
                <w:div w:id="1136140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45204908">
          <w:marLeft w:val="0"/>
          <w:marRight w:val="0"/>
          <w:marTop w:val="0"/>
          <w:marBottom w:val="450"/>
          <w:divBdr>
            <w:top w:val="none" w:sz="0" w:space="0" w:color="auto"/>
            <w:left w:val="none" w:sz="0" w:space="0" w:color="auto"/>
            <w:bottom w:val="none" w:sz="0" w:space="0" w:color="auto"/>
            <w:right w:val="none" w:sz="0" w:space="0" w:color="auto"/>
          </w:divBdr>
          <w:divsChild>
            <w:div w:id="1957709159">
              <w:marLeft w:val="0"/>
              <w:marRight w:val="0"/>
              <w:marTop w:val="0"/>
              <w:marBottom w:val="0"/>
              <w:divBdr>
                <w:top w:val="none" w:sz="0" w:space="0" w:color="auto"/>
                <w:left w:val="none" w:sz="0" w:space="0" w:color="auto"/>
                <w:bottom w:val="none" w:sz="0" w:space="0" w:color="auto"/>
                <w:right w:val="none" w:sz="0" w:space="0" w:color="auto"/>
              </w:divBdr>
              <w:divsChild>
                <w:div w:id="1625234817">
                  <w:marLeft w:val="0"/>
                  <w:marRight w:val="0"/>
                  <w:marTop w:val="0"/>
                  <w:marBottom w:val="0"/>
                  <w:divBdr>
                    <w:top w:val="none" w:sz="0" w:space="0" w:color="auto"/>
                    <w:left w:val="none" w:sz="0" w:space="0" w:color="auto"/>
                    <w:bottom w:val="none" w:sz="0" w:space="0" w:color="auto"/>
                    <w:right w:val="none" w:sz="0" w:space="0" w:color="auto"/>
                  </w:divBdr>
                  <w:divsChild>
                    <w:div w:id="1813517325">
                      <w:marLeft w:val="0"/>
                      <w:marRight w:val="0"/>
                      <w:marTop w:val="150"/>
                      <w:marBottom w:val="75"/>
                      <w:divBdr>
                        <w:top w:val="none" w:sz="0" w:space="0" w:color="auto"/>
                        <w:left w:val="none" w:sz="0" w:space="0" w:color="auto"/>
                        <w:bottom w:val="none" w:sz="0" w:space="0" w:color="auto"/>
                        <w:right w:val="none" w:sz="0" w:space="0" w:color="auto"/>
                      </w:divBdr>
                    </w:div>
                    <w:div w:id="93756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1126</Words>
  <Characters>6420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2024-02-05T11:23:00Z</dcterms:created>
  <dcterms:modified xsi:type="dcterms:W3CDTF">2024-02-05T11:44:00Z</dcterms:modified>
</cp:coreProperties>
</file>